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FD58F" w14:textId="77777777" w:rsidR="003D63BB" w:rsidRPr="00062115" w:rsidRDefault="003D63BB" w:rsidP="003D63BB">
      <w:pPr>
        <w:pStyle w:val="Default"/>
        <w:rPr>
          <w:rFonts w:ascii="Times New Roman" w:hAnsi="Times New Roman" w:cs="Times New Roman"/>
          <w:b/>
        </w:rPr>
      </w:pPr>
      <w:r w:rsidRPr="00062115">
        <w:rPr>
          <w:rFonts w:ascii="Times New Roman" w:hAnsi="Times New Roman" w:cs="Times New Roman"/>
          <w:b/>
        </w:rPr>
        <w:t xml:space="preserve">Module 4 Questions </w:t>
      </w:r>
    </w:p>
    <w:p w14:paraId="40B097B4"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b/>
          <w:bCs/>
        </w:rPr>
        <w:t xml:space="preserve">Renal Disease Module - </w:t>
      </w:r>
    </w:p>
    <w:p w14:paraId="51B8BC8A"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I. </w:t>
      </w:r>
      <w:r w:rsidRPr="00C81CCA">
        <w:rPr>
          <w:rFonts w:ascii="Times New Roman" w:hAnsi="Times New Roman" w:cs="Times New Roman"/>
          <w:b/>
          <w:bCs/>
        </w:rPr>
        <w:t xml:space="preserve">Definitions </w:t>
      </w:r>
    </w:p>
    <w:p w14:paraId="3725E668" w14:textId="77777777" w:rsidR="00BA5B7F" w:rsidRPr="00062115" w:rsidRDefault="003D63BB" w:rsidP="003D63BB">
      <w:pPr>
        <w:pStyle w:val="Default"/>
        <w:rPr>
          <w:rFonts w:ascii="Times New Roman" w:hAnsi="Times New Roman" w:cs="Times New Roman"/>
          <w:b/>
        </w:rPr>
      </w:pPr>
      <w:r w:rsidRPr="00C81CCA">
        <w:rPr>
          <w:rFonts w:ascii="Times New Roman" w:hAnsi="Times New Roman" w:cs="Times New Roman"/>
        </w:rPr>
        <w:t xml:space="preserve">A. </w:t>
      </w:r>
      <w:r w:rsidRPr="00062115">
        <w:rPr>
          <w:rFonts w:ascii="Times New Roman" w:hAnsi="Times New Roman" w:cs="Times New Roman"/>
          <w:b/>
        </w:rPr>
        <w:t xml:space="preserve">What are </w:t>
      </w:r>
      <w:r w:rsidRPr="00062115">
        <w:rPr>
          <w:rFonts w:ascii="Times New Roman" w:hAnsi="Times New Roman" w:cs="Times New Roman"/>
          <w:b/>
          <w:bCs/>
        </w:rPr>
        <w:t>renal calculi</w:t>
      </w:r>
      <w:r w:rsidRPr="00062115">
        <w:rPr>
          <w:rFonts w:ascii="Times New Roman" w:hAnsi="Times New Roman" w:cs="Times New Roman"/>
          <w:b/>
        </w:rPr>
        <w:t xml:space="preserve">? What diet would be ordered for a patient with this condition? Is this similar to or different from the recommendations for end-stage renal failure? </w:t>
      </w:r>
    </w:p>
    <w:p w14:paraId="4404E951" w14:textId="3CE5048A" w:rsidR="00BA5B7F" w:rsidRPr="00C81CCA" w:rsidRDefault="00BA5B7F" w:rsidP="003D63BB">
      <w:pPr>
        <w:pStyle w:val="Default"/>
        <w:rPr>
          <w:rFonts w:ascii="Times New Roman" w:hAnsi="Times New Roman" w:cs="Times New Roman"/>
        </w:rPr>
      </w:pPr>
      <w:r w:rsidRPr="00C81CCA">
        <w:rPr>
          <w:rFonts w:ascii="Times New Roman" w:hAnsi="Times New Roman" w:cs="Times New Roman"/>
        </w:rPr>
        <w:t xml:space="preserve"> Renal calculi </w:t>
      </w:r>
      <w:r w:rsidR="00062115" w:rsidRPr="00C81CCA">
        <w:rPr>
          <w:rFonts w:ascii="Times New Roman" w:hAnsi="Times New Roman" w:cs="Times New Roman"/>
        </w:rPr>
        <w:t xml:space="preserve">is </w:t>
      </w:r>
      <w:r w:rsidR="00062115">
        <w:rPr>
          <w:rFonts w:ascii="Times New Roman" w:hAnsi="Times New Roman" w:cs="Times New Roman"/>
        </w:rPr>
        <w:t>called</w:t>
      </w:r>
      <w:r w:rsidRPr="00C81CCA">
        <w:rPr>
          <w:rFonts w:ascii="Times New Roman" w:hAnsi="Times New Roman" w:cs="Times New Roman"/>
        </w:rPr>
        <w:t xml:space="preserve"> kidney stone</w:t>
      </w:r>
      <w:r w:rsidR="00062115">
        <w:rPr>
          <w:rFonts w:ascii="Times New Roman" w:hAnsi="Times New Roman" w:cs="Times New Roman"/>
        </w:rPr>
        <w:t xml:space="preserve">, </w:t>
      </w:r>
      <w:r w:rsidR="00062115" w:rsidRPr="00062115">
        <w:rPr>
          <w:rFonts w:ascii="Times New Roman" w:hAnsi="Times New Roman" w:cs="Times New Roman"/>
        </w:rPr>
        <w:t>i</w:t>
      </w:r>
      <w:r w:rsidR="00062115">
        <w:rPr>
          <w:rFonts w:ascii="Times New Roman" w:hAnsi="Times New Roman" w:cs="Times New Roman"/>
        </w:rPr>
        <w:t>t</w:t>
      </w:r>
      <w:r w:rsidR="00062115" w:rsidRPr="00062115">
        <w:rPr>
          <w:rFonts w:ascii="Times New Roman" w:hAnsi="Times New Roman" w:cs="Times New Roman"/>
        </w:rPr>
        <w:t>’s when a solid piece of material (kidney stone) occurs in the urinary tract</w:t>
      </w:r>
      <w:r w:rsidRPr="00C81CCA">
        <w:rPr>
          <w:rFonts w:ascii="Times New Roman" w:hAnsi="Times New Roman" w:cs="Times New Roman"/>
        </w:rPr>
        <w:t xml:space="preserve"> </w:t>
      </w:r>
      <w:r w:rsidR="00CF4410">
        <w:rPr>
          <w:rFonts w:ascii="Times New Roman" w:hAnsi="Times New Roman" w:cs="Times New Roman"/>
        </w:rPr>
        <w:t>i</w:t>
      </w:r>
      <w:r w:rsidR="00CF4410" w:rsidRPr="00C81CCA">
        <w:rPr>
          <w:rFonts w:ascii="Times New Roman" w:hAnsi="Times New Roman" w:cs="Times New Roman"/>
        </w:rPr>
        <w:t>t</w:t>
      </w:r>
      <w:r w:rsidR="00CF4410">
        <w:rPr>
          <w:rFonts w:ascii="Times New Roman" w:hAnsi="Times New Roman" w:cs="Times New Roman"/>
        </w:rPr>
        <w:t>’s</w:t>
      </w:r>
      <w:r w:rsidR="00CF4410" w:rsidRPr="00C81CCA">
        <w:rPr>
          <w:rFonts w:ascii="Times New Roman" w:hAnsi="Times New Roman" w:cs="Times New Roman"/>
        </w:rPr>
        <w:t xml:space="preserve"> very</w:t>
      </w:r>
      <w:r w:rsidRPr="00C81CCA">
        <w:rPr>
          <w:rFonts w:ascii="Times New Roman" w:hAnsi="Times New Roman" w:cs="Times New Roman"/>
        </w:rPr>
        <w:t xml:space="preserve"> painful to </w:t>
      </w:r>
      <w:r w:rsidR="00062115">
        <w:rPr>
          <w:rFonts w:ascii="Times New Roman" w:hAnsi="Times New Roman" w:cs="Times New Roman"/>
        </w:rPr>
        <w:t xml:space="preserve">pass </w:t>
      </w:r>
      <w:r w:rsidRPr="00C81CCA">
        <w:rPr>
          <w:rFonts w:ascii="Times New Roman" w:hAnsi="Times New Roman" w:cs="Times New Roman"/>
        </w:rPr>
        <w:t xml:space="preserve">it out </w:t>
      </w:r>
      <w:r w:rsidR="00062115">
        <w:rPr>
          <w:rFonts w:ascii="Times New Roman" w:hAnsi="Times New Roman" w:cs="Times New Roman"/>
        </w:rPr>
        <w:t xml:space="preserve">in the </w:t>
      </w:r>
      <w:r w:rsidRPr="00C81CCA">
        <w:rPr>
          <w:rFonts w:ascii="Times New Roman" w:hAnsi="Times New Roman" w:cs="Times New Roman"/>
        </w:rPr>
        <w:t>urine.</w:t>
      </w:r>
      <w:r w:rsidR="00CF4410">
        <w:rPr>
          <w:rFonts w:ascii="Times New Roman" w:hAnsi="Times New Roman" w:cs="Times New Roman"/>
        </w:rPr>
        <w:t xml:space="preserve"> Th</w:t>
      </w:r>
      <w:r w:rsidR="00CF4410" w:rsidRPr="00CF4410">
        <w:rPr>
          <w:rFonts w:ascii="Times New Roman" w:hAnsi="Times New Roman" w:cs="Times New Roman"/>
        </w:rPr>
        <w:t>erapy</w:t>
      </w:r>
      <w:r w:rsidR="00CF4410">
        <w:rPr>
          <w:rFonts w:ascii="Times New Roman" w:hAnsi="Times New Roman" w:cs="Times New Roman"/>
        </w:rPr>
        <w:t xml:space="preserve"> </w:t>
      </w:r>
      <w:r w:rsidR="00CF4410" w:rsidRPr="00CF4410">
        <w:rPr>
          <w:rFonts w:ascii="Times New Roman" w:hAnsi="Times New Roman" w:cs="Times New Roman"/>
        </w:rPr>
        <w:t xml:space="preserve">for kidney stones </w:t>
      </w:r>
      <w:r w:rsidR="00CF4410">
        <w:rPr>
          <w:rFonts w:ascii="Times New Roman" w:hAnsi="Times New Roman" w:cs="Times New Roman"/>
        </w:rPr>
        <w:t xml:space="preserve">is </w:t>
      </w:r>
      <w:r w:rsidR="00CF4410" w:rsidRPr="00CF4410">
        <w:rPr>
          <w:rFonts w:ascii="Times New Roman" w:hAnsi="Times New Roman" w:cs="Times New Roman"/>
        </w:rPr>
        <w:t>sodium restriction, adequate fluids, restriction of animal protein or foods rich in oxalate.</w:t>
      </w:r>
      <w:r w:rsidR="00CF4410">
        <w:rPr>
          <w:rFonts w:ascii="Times New Roman" w:hAnsi="Times New Roman" w:cs="Times New Roman"/>
        </w:rPr>
        <w:t xml:space="preserve"> </w:t>
      </w:r>
      <w:r w:rsidR="00CF4410" w:rsidRPr="00CF4410">
        <w:rPr>
          <w:rFonts w:ascii="Times New Roman" w:hAnsi="Times New Roman" w:cs="Times New Roman"/>
        </w:rPr>
        <w:t>Consumption of juices high in citric acid,</w:t>
      </w:r>
      <w:r w:rsidR="00CF4410">
        <w:rPr>
          <w:rFonts w:ascii="Times New Roman" w:hAnsi="Times New Roman" w:cs="Times New Roman"/>
        </w:rPr>
        <w:t xml:space="preserve"> </w:t>
      </w:r>
      <w:r w:rsidR="00CF4410" w:rsidRPr="00CF4410">
        <w:rPr>
          <w:rFonts w:ascii="Times New Roman" w:hAnsi="Times New Roman" w:cs="Times New Roman"/>
        </w:rPr>
        <w:t>may prevent or dissolve kidney stones.</w:t>
      </w:r>
      <w:r w:rsidR="00CF4410">
        <w:rPr>
          <w:rFonts w:ascii="Times New Roman" w:hAnsi="Times New Roman" w:cs="Times New Roman"/>
        </w:rPr>
        <w:t xml:space="preserve"> In ESRD potassium and fluid is restricted in renal calculi the restriction for protein and sodium is similar.</w:t>
      </w:r>
    </w:p>
    <w:p w14:paraId="1C5F488E" w14:textId="77777777" w:rsidR="00A549D0" w:rsidRPr="00C81CCA" w:rsidRDefault="00A549D0" w:rsidP="00A549D0">
      <w:pPr>
        <w:pStyle w:val="Default"/>
        <w:rPr>
          <w:rFonts w:ascii="Times New Roman" w:hAnsi="Times New Roman" w:cs="Times New Roman"/>
        </w:rPr>
      </w:pPr>
      <w:bookmarkStart w:id="0" w:name="_Hlk515701903"/>
    </w:p>
    <w:bookmarkEnd w:id="0"/>
    <w:p w14:paraId="20986C1C" w14:textId="736C8780" w:rsidR="00303120" w:rsidRPr="00CF4410" w:rsidRDefault="003D63BB" w:rsidP="003D63BB">
      <w:pPr>
        <w:pStyle w:val="Default"/>
        <w:rPr>
          <w:rFonts w:ascii="Times New Roman" w:hAnsi="Times New Roman" w:cs="Times New Roman"/>
          <w:b/>
        </w:rPr>
      </w:pPr>
      <w:r w:rsidRPr="00C81CCA">
        <w:rPr>
          <w:rFonts w:ascii="Times New Roman" w:hAnsi="Times New Roman" w:cs="Times New Roman"/>
        </w:rPr>
        <w:t>B</w:t>
      </w:r>
      <w:r w:rsidRPr="00CF4410">
        <w:rPr>
          <w:rFonts w:ascii="Times New Roman" w:hAnsi="Times New Roman" w:cs="Times New Roman"/>
          <w:b/>
        </w:rPr>
        <w:t xml:space="preserve">. What is </w:t>
      </w:r>
      <w:r w:rsidRPr="00CF4410">
        <w:rPr>
          <w:rFonts w:ascii="Times New Roman" w:hAnsi="Times New Roman" w:cs="Times New Roman"/>
          <w:b/>
          <w:bCs/>
        </w:rPr>
        <w:t>nephrotic syndrome</w:t>
      </w:r>
      <w:r w:rsidRPr="00CF4410">
        <w:rPr>
          <w:rFonts w:ascii="Times New Roman" w:hAnsi="Times New Roman" w:cs="Times New Roman"/>
          <w:b/>
        </w:rPr>
        <w:t>?</w:t>
      </w:r>
    </w:p>
    <w:p w14:paraId="24E0744E" w14:textId="296C998D" w:rsidR="00303120" w:rsidRPr="00C81CCA" w:rsidRDefault="00826CCE" w:rsidP="003D63BB">
      <w:pPr>
        <w:pStyle w:val="Default"/>
        <w:rPr>
          <w:rFonts w:ascii="Times New Roman" w:hAnsi="Times New Roman" w:cs="Times New Roman"/>
        </w:rPr>
      </w:pPr>
      <w:r w:rsidRPr="00C81CCA">
        <w:rPr>
          <w:rFonts w:ascii="Times New Roman" w:hAnsi="Times New Roman" w:cs="Times New Roman"/>
        </w:rPr>
        <w:t>Nephrotic syndrome is a collection of symptoms that indicate kidney damage</w:t>
      </w:r>
      <w:r w:rsidR="00297C0A">
        <w:rPr>
          <w:rFonts w:ascii="Times New Roman" w:hAnsi="Times New Roman" w:cs="Times New Roman"/>
        </w:rPr>
        <w:t xml:space="preserve"> </w:t>
      </w:r>
      <w:r w:rsidR="00C06CAF">
        <w:rPr>
          <w:rFonts w:ascii="Times New Roman" w:hAnsi="Times New Roman" w:cs="Times New Roman"/>
        </w:rPr>
        <w:t>.</w:t>
      </w:r>
      <w:r w:rsidRPr="00C81CCA">
        <w:rPr>
          <w:rFonts w:ascii="Times New Roman" w:hAnsi="Times New Roman" w:cs="Times New Roman"/>
        </w:rPr>
        <w:t>Nephrotic syndrome includes the following:</w:t>
      </w:r>
      <w:r w:rsidR="00C06CAF">
        <w:rPr>
          <w:rFonts w:ascii="Times New Roman" w:hAnsi="Times New Roman" w:cs="Times New Roman"/>
        </w:rPr>
        <w:t xml:space="preserve"> </w:t>
      </w:r>
      <w:r w:rsidRPr="00C81CCA">
        <w:rPr>
          <w:rFonts w:ascii="Times New Roman" w:hAnsi="Times New Roman" w:cs="Times New Roman"/>
        </w:rPr>
        <w:t>Albuminuria</w:t>
      </w:r>
      <w:r w:rsidR="00C06CAF">
        <w:rPr>
          <w:rFonts w:ascii="Times New Roman" w:hAnsi="Times New Roman" w:cs="Times New Roman"/>
        </w:rPr>
        <w:t>,</w:t>
      </w:r>
      <w:r w:rsidR="00297C0A">
        <w:rPr>
          <w:rFonts w:ascii="Times New Roman" w:hAnsi="Times New Roman" w:cs="Times New Roman"/>
        </w:rPr>
        <w:t xml:space="preserve"> </w:t>
      </w:r>
      <w:r w:rsidR="00297C0A" w:rsidRPr="00C81CCA">
        <w:rPr>
          <w:rFonts w:ascii="Times New Roman" w:hAnsi="Times New Roman" w:cs="Times New Roman"/>
        </w:rPr>
        <w:t>H</w:t>
      </w:r>
      <w:r w:rsidRPr="00C81CCA">
        <w:rPr>
          <w:rFonts w:ascii="Times New Roman" w:hAnsi="Times New Roman" w:cs="Times New Roman"/>
        </w:rPr>
        <w:t>yperlipidemia</w:t>
      </w:r>
      <w:r w:rsidR="00C06CAF">
        <w:rPr>
          <w:rFonts w:ascii="Times New Roman" w:hAnsi="Times New Roman" w:cs="Times New Roman"/>
        </w:rPr>
        <w:t xml:space="preserve">, </w:t>
      </w:r>
      <w:r w:rsidRPr="00C81CCA">
        <w:rPr>
          <w:rFonts w:ascii="Times New Roman" w:hAnsi="Times New Roman" w:cs="Times New Roman"/>
        </w:rPr>
        <w:t>edema</w:t>
      </w:r>
      <w:r w:rsidR="00C06CAF">
        <w:rPr>
          <w:rFonts w:ascii="Times New Roman" w:hAnsi="Times New Roman" w:cs="Times New Roman"/>
        </w:rPr>
        <w:t xml:space="preserve"> and </w:t>
      </w:r>
      <w:r w:rsidRPr="00C81CCA">
        <w:rPr>
          <w:rFonts w:ascii="Times New Roman" w:hAnsi="Times New Roman" w:cs="Times New Roman"/>
        </w:rPr>
        <w:t>hypoalbuminia</w:t>
      </w:r>
      <w:r w:rsidR="00C06CAF">
        <w:rPr>
          <w:rFonts w:ascii="Times New Roman" w:hAnsi="Times New Roman" w:cs="Times New Roman"/>
        </w:rPr>
        <w:t>.</w:t>
      </w:r>
    </w:p>
    <w:p w14:paraId="580B73B6" w14:textId="77777777" w:rsidR="00C06CAF" w:rsidRDefault="00C06CAF" w:rsidP="003D63BB">
      <w:pPr>
        <w:pStyle w:val="Default"/>
        <w:rPr>
          <w:rFonts w:ascii="Times New Roman" w:hAnsi="Times New Roman" w:cs="Times New Roman"/>
        </w:rPr>
      </w:pPr>
    </w:p>
    <w:p w14:paraId="7861510A" w14:textId="464B7670" w:rsidR="00826CCE" w:rsidRPr="00C06CAF" w:rsidRDefault="003D63BB" w:rsidP="003D63BB">
      <w:pPr>
        <w:pStyle w:val="Default"/>
        <w:rPr>
          <w:rFonts w:ascii="Times New Roman" w:hAnsi="Times New Roman" w:cs="Times New Roman"/>
          <w:b/>
        </w:rPr>
      </w:pPr>
      <w:r w:rsidRPr="00C06CAF">
        <w:rPr>
          <w:rFonts w:ascii="Times New Roman" w:hAnsi="Times New Roman" w:cs="Times New Roman"/>
          <w:b/>
        </w:rPr>
        <w:t>What diet would be ordered for a patient with this condition?</w:t>
      </w:r>
    </w:p>
    <w:p w14:paraId="60AF4567" w14:textId="756D9C16" w:rsidR="004A0715" w:rsidRPr="00C81CCA" w:rsidRDefault="00C06CAF" w:rsidP="003D63BB">
      <w:pPr>
        <w:pStyle w:val="Default"/>
        <w:rPr>
          <w:rFonts w:ascii="Times New Roman" w:hAnsi="Times New Roman" w:cs="Times New Roman"/>
        </w:rPr>
      </w:pPr>
      <w:r w:rsidRPr="00C81CCA">
        <w:rPr>
          <w:rFonts w:ascii="Times New Roman" w:hAnsi="Times New Roman" w:cs="Times New Roman"/>
        </w:rPr>
        <w:t xml:space="preserve">Protein </w:t>
      </w:r>
      <w:r w:rsidR="00623902">
        <w:rPr>
          <w:rFonts w:ascii="Times New Roman" w:hAnsi="Times New Roman" w:cs="Times New Roman"/>
        </w:rPr>
        <w:t xml:space="preserve">requirement </w:t>
      </w:r>
      <w:r w:rsidRPr="00C81CCA">
        <w:rPr>
          <w:rFonts w:ascii="Times New Roman" w:hAnsi="Times New Roman" w:cs="Times New Roman"/>
        </w:rPr>
        <w:t>is</w:t>
      </w:r>
      <w:r w:rsidR="004A0715" w:rsidRPr="00C81CCA">
        <w:rPr>
          <w:rFonts w:ascii="Times New Roman" w:hAnsi="Times New Roman" w:cs="Times New Roman"/>
        </w:rPr>
        <w:t xml:space="preserve"> 0.8 g / kg per day of body weigh</w:t>
      </w:r>
      <w:r>
        <w:rPr>
          <w:rFonts w:ascii="Times New Roman" w:hAnsi="Times New Roman" w:cs="Times New Roman"/>
        </w:rPr>
        <w:t>t</w:t>
      </w:r>
      <w:r w:rsidR="00623902">
        <w:rPr>
          <w:rFonts w:ascii="Times New Roman" w:hAnsi="Times New Roman" w:cs="Times New Roman"/>
        </w:rPr>
        <w:t>,</w:t>
      </w:r>
      <w:r>
        <w:rPr>
          <w:rFonts w:ascii="Times New Roman" w:hAnsi="Times New Roman" w:cs="Times New Roman"/>
        </w:rPr>
        <w:t xml:space="preserve"> 30-45 kcal per day to spare protein and prevent muscle breakdown</w:t>
      </w:r>
      <w:r w:rsidR="004A0715" w:rsidRPr="00C81CCA">
        <w:rPr>
          <w:rFonts w:ascii="Times New Roman" w:hAnsi="Times New Roman" w:cs="Times New Roman"/>
        </w:rPr>
        <w:t xml:space="preserve">. Sodium </w:t>
      </w:r>
      <w:r w:rsidR="00C761B5" w:rsidRPr="00C81CCA">
        <w:rPr>
          <w:rFonts w:ascii="Times New Roman" w:hAnsi="Times New Roman" w:cs="Times New Roman"/>
        </w:rPr>
        <w:t xml:space="preserve">restriction </w:t>
      </w:r>
      <w:r>
        <w:rPr>
          <w:rFonts w:ascii="Times New Roman" w:hAnsi="Times New Roman" w:cs="Times New Roman"/>
        </w:rPr>
        <w:t xml:space="preserve">is important if edema is present 2-3g. </w:t>
      </w:r>
    </w:p>
    <w:p w14:paraId="7FCA635E" w14:textId="5C1D0FE3" w:rsidR="00261F03" w:rsidRPr="00C81CCA" w:rsidRDefault="004A0715" w:rsidP="003D63BB">
      <w:pPr>
        <w:pStyle w:val="Default"/>
        <w:rPr>
          <w:rFonts w:ascii="Times New Roman" w:hAnsi="Times New Roman" w:cs="Times New Roman"/>
        </w:rPr>
      </w:pPr>
      <w:r w:rsidRPr="00C81CCA">
        <w:rPr>
          <w:rFonts w:ascii="Times New Roman" w:hAnsi="Times New Roman" w:cs="Times New Roman"/>
        </w:rPr>
        <w:t xml:space="preserve"> </w:t>
      </w:r>
    </w:p>
    <w:p w14:paraId="0B77917C" w14:textId="0984120B" w:rsidR="003D63BB" w:rsidRPr="00623902" w:rsidRDefault="003D63BB" w:rsidP="00623902">
      <w:pPr>
        <w:rPr>
          <w:rFonts w:ascii="Times New Roman" w:hAnsi="Times New Roman" w:cs="Times New Roman"/>
          <w:color w:val="000000"/>
          <w:sz w:val="24"/>
          <w:szCs w:val="24"/>
        </w:rPr>
      </w:pPr>
      <w:r w:rsidRPr="00623902">
        <w:rPr>
          <w:rFonts w:ascii="Times New Roman" w:hAnsi="Times New Roman" w:cs="Times New Roman"/>
          <w:b/>
        </w:rPr>
        <w:t>Is this similar to or different from the recommendations for end-stage renal failure?</w:t>
      </w:r>
      <w:r w:rsidRPr="00C81CCA">
        <w:rPr>
          <w:rFonts w:ascii="Times New Roman" w:hAnsi="Times New Roman" w:cs="Times New Roman"/>
        </w:rPr>
        <w:t xml:space="preserve"> </w:t>
      </w:r>
      <w:r w:rsidR="00C06CAF">
        <w:rPr>
          <w:rFonts w:ascii="Times New Roman" w:hAnsi="Times New Roman" w:cs="Times New Roman"/>
        </w:rPr>
        <w:t>In ESRD</w:t>
      </w:r>
      <w:r w:rsidR="00623902" w:rsidRPr="00623902">
        <w:t xml:space="preserve"> </w:t>
      </w:r>
      <w:r w:rsidR="00623902" w:rsidRPr="00623902">
        <w:rPr>
          <w:rFonts w:ascii="Times New Roman" w:hAnsi="Times New Roman" w:cs="Times New Roman"/>
          <w:color w:val="000000"/>
          <w:sz w:val="24"/>
          <w:szCs w:val="24"/>
        </w:rPr>
        <w:t>the nutritional intervention is not similar,</w:t>
      </w:r>
      <w:r w:rsidR="00623902">
        <w:rPr>
          <w:rFonts w:ascii="Times New Roman" w:hAnsi="Times New Roman" w:cs="Times New Roman"/>
          <w:color w:val="000000"/>
          <w:sz w:val="24"/>
          <w:szCs w:val="24"/>
        </w:rPr>
        <w:t xml:space="preserve"> in end stage renal disease </w:t>
      </w:r>
      <w:r w:rsidR="00C06CAF">
        <w:rPr>
          <w:rFonts w:ascii="Times New Roman" w:hAnsi="Times New Roman" w:cs="Times New Roman"/>
        </w:rPr>
        <w:t>potassium is restricted b</w:t>
      </w:r>
      <w:r w:rsidR="00623902">
        <w:rPr>
          <w:rFonts w:ascii="Times New Roman" w:hAnsi="Times New Roman" w:cs="Times New Roman"/>
        </w:rPr>
        <w:t>ut</w:t>
      </w:r>
      <w:r w:rsidR="00C06CAF">
        <w:rPr>
          <w:rFonts w:ascii="Times New Roman" w:hAnsi="Times New Roman" w:cs="Times New Roman"/>
        </w:rPr>
        <w:t xml:space="preserve"> if on dialysis protein is not restricted.</w:t>
      </w:r>
    </w:p>
    <w:p w14:paraId="4CAA2801" w14:textId="6E7FB4E8" w:rsidR="00617C98" w:rsidRPr="00A056CA" w:rsidRDefault="003D63BB" w:rsidP="003D63BB">
      <w:pPr>
        <w:pStyle w:val="Default"/>
        <w:rPr>
          <w:rFonts w:ascii="Times New Roman" w:hAnsi="Times New Roman" w:cs="Times New Roman"/>
          <w:b/>
        </w:rPr>
      </w:pPr>
      <w:r w:rsidRPr="00A056CA">
        <w:rPr>
          <w:rFonts w:ascii="Times New Roman" w:hAnsi="Times New Roman" w:cs="Times New Roman"/>
          <w:b/>
        </w:rPr>
        <w:t xml:space="preserve">C. How is </w:t>
      </w:r>
      <w:r w:rsidRPr="00A056CA">
        <w:rPr>
          <w:rFonts w:ascii="Times New Roman" w:hAnsi="Times New Roman" w:cs="Times New Roman"/>
          <w:b/>
          <w:bCs/>
        </w:rPr>
        <w:t xml:space="preserve">“dry” weight </w:t>
      </w:r>
      <w:r w:rsidRPr="00A056CA">
        <w:rPr>
          <w:rFonts w:ascii="Times New Roman" w:hAnsi="Times New Roman" w:cs="Times New Roman"/>
          <w:b/>
        </w:rPr>
        <w:t>of a patient on dialysis determined?</w:t>
      </w:r>
    </w:p>
    <w:p w14:paraId="2152CA08" w14:textId="629307AA" w:rsidR="00FF3DF4" w:rsidRPr="00C81CCA" w:rsidRDefault="00C013CB" w:rsidP="003D63BB">
      <w:pPr>
        <w:pStyle w:val="Default"/>
        <w:rPr>
          <w:rFonts w:ascii="Times New Roman" w:hAnsi="Times New Roman" w:cs="Times New Roman"/>
        </w:rPr>
      </w:pPr>
      <w:r w:rsidRPr="00C81CCA">
        <w:rPr>
          <w:rFonts w:ascii="Times New Roman" w:hAnsi="Times New Roman" w:cs="Times New Roman"/>
        </w:rPr>
        <w:t>Dry weight is an important concept related to patients undergoing hemodialysis.</w:t>
      </w:r>
      <w:r w:rsidR="00623902">
        <w:rPr>
          <w:rFonts w:ascii="Times New Roman" w:hAnsi="Times New Roman" w:cs="Times New Roman"/>
        </w:rPr>
        <w:t xml:space="preserve"> It </w:t>
      </w:r>
      <w:r w:rsidR="00623902" w:rsidRPr="00C81CCA">
        <w:rPr>
          <w:rFonts w:ascii="Times New Roman" w:hAnsi="Times New Roman" w:cs="Times New Roman"/>
        </w:rPr>
        <w:t>is</w:t>
      </w:r>
      <w:r w:rsidRPr="00C81CCA">
        <w:rPr>
          <w:rFonts w:ascii="Times New Roman" w:hAnsi="Times New Roman" w:cs="Times New Roman"/>
        </w:rPr>
        <w:t xml:space="preserve"> considered as the lowest weight at which the patient can tolerate with neither hypervolemia nor hypovolemia symptoms at the end of each dialysis session. </w:t>
      </w:r>
      <w:r w:rsidR="00623902">
        <w:rPr>
          <w:rFonts w:ascii="Times New Roman" w:hAnsi="Times New Roman" w:cs="Times New Roman"/>
        </w:rPr>
        <w:t xml:space="preserve">It can be determine by bioelectrical impedance analysis. </w:t>
      </w:r>
      <w:r w:rsidR="003D63BB" w:rsidRPr="00C81CCA">
        <w:rPr>
          <w:rFonts w:ascii="Times New Roman" w:hAnsi="Times New Roman" w:cs="Times New Roman"/>
        </w:rPr>
        <w:t xml:space="preserve">What dietary factor would be impacted the most by a patient’s daily weight versus dry weight? </w:t>
      </w:r>
      <w:r w:rsidR="00FF3DF4" w:rsidRPr="00C81CCA">
        <w:rPr>
          <w:rFonts w:ascii="Times New Roman" w:hAnsi="Times New Roman" w:cs="Times New Roman"/>
        </w:rPr>
        <w:t xml:space="preserve"> </w:t>
      </w:r>
      <w:r w:rsidR="00A056CA" w:rsidRPr="00C81CCA">
        <w:rPr>
          <w:rFonts w:ascii="Times New Roman" w:hAnsi="Times New Roman" w:cs="Times New Roman"/>
        </w:rPr>
        <w:t>Intake</w:t>
      </w:r>
      <w:r w:rsidR="00FF3DF4" w:rsidRPr="00C81CCA">
        <w:rPr>
          <w:rFonts w:ascii="Times New Roman" w:hAnsi="Times New Roman" w:cs="Times New Roman"/>
        </w:rPr>
        <w:t xml:space="preserve"> of fluid, and sodium will</w:t>
      </w:r>
      <w:r w:rsidR="00A056CA">
        <w:rPr>
          <w:rFonts w:ascii="Times New Roman" w:hAnsi="Times New Roman" w:cs="Times New Roman"/>
        </w:rPr>
        <w:t xml:space="preserve"> have an </w:t>
      </w:r>
      <w:r w:rsidR="00A056CA" w:rsidRPr="00C81CCA">
        <w:rPr>
          <w:rFonts w:ascii="Times New Roman" w:hAnsi="Times New Roman" w:cs="Times New Roman"/>
        </w:rPr>
        <w:t>impact</w:t>
      </w:r>
      <w:r w:rsidR="00FF3DF4" w:rsidRPr="00C81CCA">
        <w:rPr>
          <w:rFonts w:ascii="Times New Roman" w:hAnsi="Times New Roman" w:cs="Times New Roman"/>
        </w:rPr>
        <w:t xml:space="preserve"> patient’s daily weight versus dry weight. </w:t>
      </w:r>
    </w:p>
    <w:p w14:paraId="118E5983" w14:textId="77777777" w:rsidR="003D63BB" w:rsidRPr="00C81CCA" w:rsidRDefault="003D63BB" w:rsidP="003D63BB">
      <w:pPr>
        <w:pStyle w:val="Default"/>
        <w:rPr>
          <w:rFonts w:ascii="Times New Roman" w:hAnsi="Times New Roman" w:cs="Times New Roman"/>
        </w:rPr>
      </w:pPr>
    </w:p>
    <w:p w14:paraId="1D0CB190"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II. </w:t>
      </w:r>
      <w:r w:rsidRPr="00C81CCA">
        <w:rPr>
          <w:rFonts w:ascii="Times New Roman" w:hAnsi="Times New Roman" w:cs="Times New Roman"/>
          <w:b/>
          <w:bCs/>
        </w:rPr>
        <w:t xml:space="preserve">Pathophysiology </w:t>
      </w:r>
    </w:p>
    <w:p w14:paraId="0B0492EB" w14:textId="2DF66AB0" w:rsidR="003D63BB" w:rsidRPr="00C81CCA" w:rsidRDefault="003D63BB" w:rsidP="00D14585">
      <w:pPr>
        <w:pStyle w:val="Default"/>
        <w:numPr>
          <w:ilvl w:val="0"/>
          <w:numId w:val="1"/>
        </w:numPr>
        <w:rPr>
          <w:rFonts w:ascii="Times New Roman" w:hAnsi="Times New Roman" w:cs="Times New Roman"/>
        </w:rPr>
      </w:pPr>
      <w:r w:rsidRPr="00C81CCA">
        <w:rPr>
          <w:rFonts w:ascii="Times New Roman" w:hAnsi="Times New Roman" w:cs="Times New Roman"/>
        </w:rPr>
        <w:t xml:space="preserve">Besides diabetes, what are some common causes of renal failure? </w:t>
      </w:r>
    </w:p>
    <w:p w14:paraId="156F361D" w14:textId="45C87AE1" w:rsidR="008E2052" w:rsidRPr="00C81CCA" w:rsidRDefault="008E2052" w:rsidP="008E2052">
      <w:pPr>
        <w:pStyle w:val="Default"/>
        <w:rPr>
          <w:rFonts w:ascii="Times New Roman" w:hAnsi="Times New Roman" w:cs="Times New Roman"/>
        </w:rPr>
      </w:pPr>
      <w:r w:rsidRPr="00C81CCA">
        <w:rPr>
          <w:rFonts w:ascii="Times New Roman" w:hAnsi="Times New Roman" w:cs="Times New Roman"/>
        </w:rPr>
        <w:t xml:space="preserve">High blood pressure can damage blood vessels in the kidneys, reducing their ability to work </w:t>
      </w:r>
      <w:r w:rsidR="00A056CA">
        <w:rPr>
          <w:rFonts w:ascii="Times New Roman" w:hAnsi="Times New Roman" w:cs="Times New Roman"/>
        </w:rPr>
        <w:t>effective</w:t>
      </w:r>
      <w:r w:rsidRPr="00C81CCA">
        <w:rPr>
          <w:rFonts w:ascii="Times New Roman" w:hAnsi="Times New Roman" w:cs="Times New Roman"/>
        </w:rPr>
        <w:t xml:space="preserve">ly. </w:t>
      </w:r>
    </w:p>
    <w:p w14:paraId="47AD9975" w14:textId="69E4F1DF" w:rsidR="008E2052" w:rsidRPr="00C81CCA" w:rsidRDefault="008E2052" w:rsidP="008E2052">
      <w:pPr>
        <w:pStyle w:val="Default"/>
        <w:rPr>
          <w:rFonts w:ascii="Times New Roman" w:hAnsi="Times New Roman" w:cs="Times New Roman"/>
        </w:rPr>
      </w:pPr>
    </w:p>
    <w:p w14:paraId="1218A8E0" w14:textId="10726FDA" w:rsidR="00CF1A24" w:rsidRPr="00C81CCA" w:rsidRDefault="00A056CA" w:rsidP="00A056CA">
      <w:pPr>
        <w:pStyle w:val="Default"/>
        <w:rPr>
          <w:rFonts w:ascii="Times New Roman" w:hAnsi="Times New Roman" w:cs="Times New Roman"/>
        </w:rPr>
      </w:pPr>
      <w:r>
        <w:rPr>
          <w:rFonts w:ascii="Times New Roman" w:eastAsia="Times New Roman" w:hAnsi="Times New Roman" w:cs="Times New Roman"/>
          <w:color w:val="auto"/>
        </w:rPr>
        <w:t>B.De</w:t>
      </w:r>
      <w:r w:rsidRPr="00C81CCA">
        <w:rPr>
          <w:rFonts w:ascii="Times New Roman" w:hAnsi="Times New Roman" w:cs="Times New Roman"/>
        </w:rPr>
        <w:t>scribe</w:t>
      </w:r>
      <w:r w:rsidR="003D63BB" w:rsidRPr="00C81CCA">
        <w:rPr>
          <w:rFonts w:ascii="Times New Roman" w:hAnsi="Times New Roman" w:cs="Times New Roman"/>
        </w:rPr>
        <w:t xml:space="preserve"> the clinical symptoms of a patient with chronic renal failure.</w:t>
      </w:r>
    </w:p>
    <w:p w14:paraId="4984FE4A" w14:textId="5525ABBF" w:rsidR="003D63BB" w:rsidRPr="00C81CCA" w:rsidRDefault="00A056CA" w:rsidP="00A4414A">
      <w:pPr>
        <w:pStyle w:val="Default"/>
        <w:rPr>
          <w:rFonts w:ascii="Times New Roman" w:hAnsi="Times New Roman" w:cs="Times New Roman"/>
        </w:rPr>
      </w:pPr>
      <w:r>
        <w:rPr>
          <w:rFonts w:ascii="Times New Roman" w:hAnsi="Times New Roman" w:cs="Times New Roman"/>
        </w:rPr>
        <w:t>S</w:t>
      </w:r>
      <w:r w:rsidR="00A4414A" w:rsidRPr="00C81CCA">
        <w:rPr>
          <w:rFonts w:ascii="Times New Roman" w:hAnsi="Times New Roman" w:cs="Times New Roman"/>
        </w:rPr>
        <w:t>welling</w:t>
      </w:r>
      <w:r w:rsidRPr="00C81CCA">
        <w:rPr>
          <w:rFonts w:ascii="Times New Roman" w:hAnsi="Times New Roman" w:cs="Times New Roman"/>
        </w:rPr>
        <w:t>, in</w:t>
      </w:r>
      <w:r w:rsidR="00A4414A" w:rsidRPr="00C81CCA">
        <w:rPr>
          <w:rFonts w:ascii="Times New Roman" w:hAnsi="Times New Roman" w:cs="Times New Roman"/>
        </w:rPr>
        <w:t xml:space="preserve"> </w:t>
      </w:r>
      <w:r w:rsidR="00C5765C">
        <w:rPr>
          <w:rFonts w:ascii="Times New Roman" w:hAnsi="Times New Roman" w:cs="Times New Roman"/>
        </w:rPr>
        <w:t>the</w:t>
      </w:r>
      <w:r w:rsidR="00A4414A" w:rsidRPr="00C81CCA">
        <w:rPr>
          <w:rFonts w:ascii="Times New Roman" w:hAnsi="Times New Roman" w:cs="Times New Roman"/>
        </w:rPr>
        <w:t xml:space="preserve"> legs, feet, or ankles</w:t>
      </w:r>
      <w:r w:rsidR="004F6528" w:rsidRPr="00C81CCA">
        <w:rPr>
          <w:rFonts w:ascii="Times New Roman" w:hAnsi="Times New Roman" w:cs="Times New Roman"/>
        </w:rPr>
        <w:t>,</w:t>
      </w:r>
      <w:r w:rsidR="00A4414A" w:rsidRPr="00C81CCA">
        <w:rPr>
          <w:rFonts w:ascii="Times New Roman" w:hAnsi="Times New Roman" w:cs="Times New Roman"/>
        </w:rPr>
        <w:t xml:space="preserve"> headaches</w:t>
      </w:r>
      <w:r w:rsidR="004F6528" w:rsidRPr="00C81CCA">
        <w:rPr>
          <w:rFonts w:ascii="Times New Roman" w:hAnsi="Times New Roman" w:cs="Times New Roman"/>
        </w:rPr>
        <w:t xml:space="preserve">, feeling itchy, </w:t>
      </w:r>
      <w:r w:rsidR="00A4414A" w:rsidRPr="00C81CCA">
        <w:rPr>
          <w:rFonts w:ascii="Times New Roman" w:hAnsi="Times New Roman" w:cs="Times New Roman"/>
        </w:rPr>
        <w:t>feel</w:t>
      </w:r>
      <w:r w:rsidR="004F6528" w:rsidRPr="00C81CCA">
        <w:rPr>
          <w:rFonts w:ascii="Times New Roman" w:hAnsi="Times New Roman" w:cs="Times New Roman"/>
        </w:rPr>
        <w:t>ing</w:t>
      </w:r>
      <w:r w:rsidR="00A4414A" w:rsidRPr="00C81CCA">
        <w:rPr>
          <w:rFonts w:ascii="Times New Roman" w:hAnsi="Times New Roman" w:cs="Times New Roman"/>
        </w:rPr>
        <w:t xml:space="preserve"> tired during the day and have sleep problems at night</w:t>
      </w:r>
      <w:r w:rsidR="004F6528" w:rsidRPr="00C81CCA">
        <w:rPr>
          <w:rFonts w:ascii="Times New Roman" w:hAnsi="Times New Roman" w:cs="Times New Roman"/>
        </w:rPr>
        <w:t xml:space="preserve">, </w:t>
      </w:r>
      <w:r w:rsidR="00A4414A" w:rsidRPr="00C81CCA">
        <w:rPr>
          <w:rFonts w:ascii="Times New Roman" w:hAnsi="Times New Roman" w:cs="Times New Roman"/>
        </w:rPr>
        <w:t>feel</w:t>
      </w:r>
      <w:r w:rsidR="004F6528" w:rsidRPr="00C81CCA">
        <w:rPr>
          <w:rFonts w:ascii="Times New Roman" w:hAnsi="Times New Roman" w:cs="Times New Roman"/>
        </w:rPr>
        <w:t>ing</w:t>
      </w:r>
      <w:r w:rsidR="00A4414A" w:rsidRPr="00C81CCA">
        <w:rPr>
          <w:rFonts w:ascii="Times New Roman" w:hAnsi="Times New Roman" w:cs="Times New Roman"/>
        </w:rPr>
        <w:t xml:space="preserve"> sick </w:t>
      </w:r>
      <w:r w:rsidR="00C5765C">
        <w:rPr>
          <w:rFonts w:ascii="Times New Roman" w:hAnsi="Times New Roman" w:cs="Times New Roman"/>
        </w:rPr>
        <w:t>in the</w:t>
      </w:r>
      <w:r w:rsidR="00A4414A" w:rsidRPr="00C81CCA">
        <w:rPr>
          <w:rFonts w:ascii="Times New Roman" w:hAnsi="Times New Roman" w:cs="Times New Roman"/>
        </w:rPr>
        <w:t xml:space="preserve"> stomach, lose </w:t>
      </w:r>
      <w:r w:rsidR="00C5765C">
        <w:rPr>
          <w:rFonts w:ascii="Times New Roman" w:hAnsi="Times New Roman" w:cs="Times New Roman"/>
        </w:rPr>
        <w:t>the</w:t>
      </w:r>
      <w:r w:rsidR="00A4414A" w:rsidRPr="00C81CCA">
        <w:rPr>
          <w:rFonts w:ascii="Times New Roman" w:hAnsi="Times New Roman" w:cs="Times New Roman"/>
        </w:rPr>
        <w:t xml:space="preserve"> sense of taste, not feel hungry, make little or no urin</w:t>
      </w:r>
      <w:r w:rsidR="004F6528" w:rsidRPr="00C81CCA">
        <w:rPr>
          <w:rFonts w:ascii="Times New Roman" w:hAnsi="Times New Roman" w:cs="Times New Roman"/>
        </w:rPr>
        <w:t xml:space="preserve">e, </w:t>
      </w:r>
      <w:r w:rsidR="00A4414A" w:rsidRPr="00C81CCA">
        <w:rPr>
          <w:rFonts w:ascii="Times New Roman" w:hAnsi="Times New Roman" w:cs="Times New Roman"/>
        </w:rPr>
        <w:t>have muscle cramps</w:t>
      </w:r>
      <w:r w:rsidR="004F6528" w:rsidRPr="00C81CCA">
        <w:rPr>
          <w:rFonts w:ascii="Times New Roman" w:hAnsi="Times New Roman" w:cs="Times New Roman"/>
        </w:rPr>
        <w:t xml:space="preserve">, </w:t>
      </w:r>
      <w:r w:rsidR="00A4414A" w:rsidRPr="00C81CCA">
        <w:rPr>
          <w:rFonts w:ascii="Times New Roman" w:hAnsi="Times New Roman" w:cs="Times New Roman"/>
        </w:rPr>
        <w:t>weakness, or numbness</w:t>
      </w:r>
      <w:r w:rsidR="004F6528" w:rsidRPr="00C81CCA">
        <w:rPr>
          <w:rFonts w:ascii="Times New Roman" w:hAnsi="Times New Roman" w:cs="Times New Roman"/>
        </w:rPr>
        <w:t xml:space="preserve">, </w:t>
      </w:r>
      <w:r w:rsidR="00A4414A" w:rsidRPr="00C81CCA">
        <w:rPr>
          <w:rFonts w:ascii="Times New Roman" w:hAnsi="Times New Roman" w:cs="Times New Roman"/>
        </w:rPr>
        <w:t xml:space="preserve">have pain, stiffness, or fluid in </w:t>
      </w:r>
      <w:r w:rsidR="00C5765C">
        <w:rPr>
          <w:rFonts w:ascii="Times New Roman" w:hAnsi="Times New Roman" w:cs="Times New Roman"/>
        </w:rPr>
        <w:t>the</w:t>
      </w:r>
      <w:r w:rsidR="00A4414A" w:rsidRPr="00C81CCA">
        <w:rPr>
          <w:rFonts w:ascii="Times New Roman" w:hAnsi="Times New Roman" w:cs="Times New Roman"/>
        </w:rPr>
        <w:t xml:space="preserve"> joints</w:t>
      </w:r>
      <w:r w:rsidR="004F6528" w:rsidRPr="00C81CCA">
        <w:rPr>
          <w:rFonts w:ascii="Times New Roman" w:hAnsi="Times New Roman" w:cs="Times New Roman"/>
        </w:rPr>
        <w:t xml:space="preserve">, </w:t>
      </w:r>
      <w:r w:rsidR="00A4414A" w:rsidRPr="00C81CCA">
        <w:rPr>
          <w:rFonts w:ascii="Times New Roman" w:hAnsi="Times New Roman" w:cs="Times New Roman"/>
        </w:rPr>
        <w:t>feel</w:t>
      </w:r>
      <w:r w:rsidR="004F6528" w:rsidRPr="00C81CCA">
        <w:rPr>
          <w:rFonts w:ascii="Times New Roman" w:hAnsi="Times New Roman" w:cs="Times New Roman"/>
        </w:rPr>
        <w:t>ing</w:t>
      </w:r>
      <w:r w:rsidR="00A4414A" w:rsidRPr="00C81CCA">
        <w:rPr>
          <w:rFonts w:ascii="Times New Roman" w:hAnsi="Times New Roman" w:cs="Times New Roman"/>
        </w:rPr>
        <w:t xml:space="preserve"> confused, have trouble focusing, or have memory problems</w:t>
      </w:r>
      <w:r w:rsidR="004F6528" w:rsidRPr="00C81CCA">
        <w:rPr>
          <w:rFonts w:ascii="Times New Roman" w:hAnsi="Times New Roman" w:cs="Times New Roman"/>
        </w:rPr>
        <w:t>.</w:t>
      </w:r>
    </w:p>
    <w:p w14:paraId="1E421590" w14:textId="77777777" w:rsidR="004F6528" w:rsidRPr="00C81CCA" w:rsidRDefault="004F6528" w:rsidP="003D63BB">
      <w:pPr>
        <w:pStyle w:val="Default"/>
        <w:rPr>
          <w:rFonts w:ascii="Times New Roman" w:hAnsi="Times New Roman" w:cs="Times New Roman"/>
        </w:rPr>
      </w:pPr>
    </w:p>
    <w:p w14:paraId="0E1C2A36" w14:textId="0AACB255"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C. Indicate normal values for healthy individuals and accepted values for dialysis patients for each of the following: </w:t>
      </w:r>
    </w:p>
    <w:p w14:paraId="600735EA" w14:textId="77777777" w:rsidR="00C4125B" w:rsidRPr="00C81CCA" w:rsidRDefault="00C4125B" w:rsidP="003D63BB">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tblGrid>
      <w:tr w:rsidR="002038B0" w14:paraId="4D77089B" w14:textId="77777777" w:rsidTr="002038B0">
        <w:tc>
          <w:tcPr>
            <w:tcW w:w="2337" w:type="dxa"/>
          </w:tcPr>
          <w:p w14:paraId="1CBAA03D" w14:textId="094A84DF" w:rsidR="002038B0" w:rsidRDefault="002038B0" w:rsidP="003D63BB">
            <w:pPr>
              <w:pStyle w:val="Default"/>
              <w:rPr>
                <w:rFonts w:ascii="Times New Roman" w:hAnsi="Times New Roman" w:cs="Times New Roman"/>
              </w:rPr>
            </w:pPr>
            <w:r>
              <w:rPr>
                <w:rFonts w:ascii="Times New Roman" w:hAnsi="Times New Roman" w:cs="Times New Roman"/>
              </w:rPr>
              <w:t xml:space="preserve">Lab values </w:t>
            </w:r>
          </w:p>
        </w:tc>
        <w:tc>
          <w:tcPr>
            <w:tcW w:w="2337" w:type="dxa"/>
          </w:tcPr>
          <w:p w14:paraId="3EA20307" w14:textId="0D15CBB7" w:rsidR="002038B0" w:rsidRDefault="002038B0" w:rsidP="003D63BB">
            <w:pPr>
              <w:pStyle w:val="Default"/>
              <w:rPr>
                <w:rFonts w:ascii="Times New Roman" w:hAnsi="Times New Roman" w:cs="Times New Roman"/>
              </w:rPr>
            </w:pPr>
            <w:r>
              <w:rPr>
                <w:rFonts w:ascii="Times New Roman" w:hAnsi="Times New Roman" w:cs="Times New Roman"/>
              </w:rPr>
              <w:t xml:space="preserve">Healthy individuals </w:t>
            </w:r>
          </w:p>
        </w:tc>
        <w:tc>
          <w:tcPr>
            <w:tcW w:w="2338" w:type="dxa"/>
          </w:tcPr>
          <w:p w14:paraId="685AE63A" w14:textId="6AB077DB" w:rsidR="002038B0" w:rsidRDefault="002038B0" w:rsidP="003D63BB">
            <w:pPr>
              <w:pStyle w:val="Default"/>
              <w:rPr>
                <w:rFonts w:ascii="Times New Roman" w:hAnsi="Times New Roman" w:cs="Times New Roman"/>
              </w:rPr>
            </w:pPr>
            <w:r>
              <w:rPr>
                <w:rFonts w:ascii="Times New Roman" w:hAnsi="Times New Roman" w:cs="Times New Roman"/>
              </w:rPr>
              <w:t>Dialysis patients</w:t>
            </w:r>
          </w:p>
        </w:tc>
      </w:tr>
      <w:tr w:rsidR="002038B0" w14:paraId="3B30A975" w14:textId="77777777" w:rsidTr="002038B0">
        <w:tc>
          <w:tcPr>
            <w:tcW w:w="2337" w:type="dxa"/>
          </w:tcPr>
          <w:p w14:paraId="6A91EFDC" w14:textId="5F9FC27A" w:rsidR="002038B0" w:rsidRDefault="002038B0" w:rsidP="003D63BB">
            <w:pPr>
              <w:pStyle w:val="Default"/>
              <w:rPr>
                <w:rFonts w:ascii="Times New Roman" w:hAnsi="Times New Roman" w:cs="Times New Roman"/>
              </w:rPr>
            </w:pPr>
            <w:r w:rsidRPr="002038B0">
              <w:rPr>
                <w:rFonts w:ascii="Times New Roman" w:hAnsi="Times New Roman" w:cs="Times New Roman"/>
              </w:rPr>
              <w:t xml:space="preserve">BUN    </w:t>
            </w:r>
          </w:p>
        </w:tc>
        <w:tc>
          <w:tcPr>
            <w:tcW w:w="2337" w:type="dxa"/>
          </w:tcPr>
          <w:p w14:paraId="7BABBBB0" w14:textId="1EE2268B" w:rsidR="002038B0" w:rsidRDefault="00C4262F" w:rsidP="003D63BB">
            <w:pPr>
              <w:pStyle w:val="Default"/>
              <w:rPr>
                <w:rFonts w:ascii="Times New Roman" w:hAnsi="Times New Roman" w:cs="Times New Roman"/>
              </w:rPr>
            </w:pPr>
            <w:r>
              <w:rPr>
                <w:rFonts w:ascii="Times New Roman" w:hAnsi="Times New Roman" w:cs="Times New Roman"/>
              </w:rPr>
              <w:t>8</w:t>
            </w:r>
            <w:r w:rsidR="002038B0" w:rsidRPr="002038B0">
              <w:rPr>
                <w:rFonts w:ascii="Times New Roman" w:hAnsi="Times New Roman" w:cs="Times New Roman"/>
              </w:rPr>
              <w:t>-20 mg /dL</w:t>
            </w:r>
          </w:p>
        </w:tc>
        <w:tc>
          <w:tcPr>
            <w:tcW w:w="2338" w:type="dxa"/>
          </w:tcPr>
          <w:p w14:paraId="064C36F1" w14:textId="7F6E8541" w:rsidR="002038B0" w:rsidRDefault="00C4262F" w:rsidP="003D63BB">
            <w:pPr>
              <w:pStyle w:val="Default"/>
              <w:rPr>
                <w:rFonts w:ascii="Times New Roman" w:hAnsi="Times New Roman" w:cs="Times New Roman"/>
              </w:rPr>
            </w:pPr>
            <w:r>
              <w:rPr>
                <w:rFonts w:ascii="Times New Roman" w:hAnsi="Times New Roman" w:cs="Times New Roman"/>
              </w:rPr>
              <w:t>50-100mmg/dL</w:t>
            </w:r>
          </w:p>
        </w:tc>
      </w:tr>
      <w:tr w:rsidR="002038B0" w14:paraId="0BDA7912" w14:textId="77777777" w:rsidTr="002038B0">
        <w:tc>
          <w:tcPr>
            <w:tcW w:w="2337" w:type="dxa"/>
          </w:tcPr>
          <w:p w14:paraId="54E1B5CF" w14:textId="3F14FE23" w:rsidR="002038B0" w:rsidRDefault="002038B0" w:rsidP="003D63BB">
            <w:pPr>
              <w:pStyle w:val="Default"/>
              <w:rPr>
                <w:rFonts w:ascii="Times New Roman" w:hAnsi="Times New Roman" w:cs="Times New Roman"/>
              </w:rPr>
            </w:pPr>
            <w:r w:rsidRPr="002038B0">
              <w:rPr>
                <w:rFonts w:ascii="Times New Roman" w:hAnsi="Times New Roman" w:cs="Times New Roman"/>
              </w:rPr>
              <w:lastRenderedPageBreak/>
              <w:t>creatinine</w:t>
            </w:r>
          </w:p>
        </w:tc>
        <w:tc>
          <w:tcPr>
            <w:tcW w:w="2337" w:type="dxa"/>
          </w:tcPr>
          <w:p w14:paraId="7208AAE6" w14:textId="0160F39D" w:rsidR="002038B0" w:rsidRDefault="002038B0" w:rsidP="00C4262F">
            <w:pPr>
              <w:pStyle w:val="Default"/>
              <w:rPr>
                <w:rFonts w:ascii="Times New Roman" w:hAnsi="Times New Roman" w:cs="Times New Roman"/>
              </w:rPr>
            </w:pPr>
            <w:r w:rsidRPr="002038B0">
              <w:rPr>
                <w:rFonts w:ascii="Times New Roman" w:hAnsi="Times New Roman" w:cs="Times New Roman"/>
              </w:rPr>
              <w:t>0.6 - 1.</w:t>
            </w:r>
            <w:r w:rsidR="00C4262F">
              <w:rPr>
                <w:rFonts w:ascii="Times New Roman" w:hAnsi="Times New Roman" w:cs="Times New Roman"/>
              </w:rPr>
              <w:t>5</w:t>
            </w:r>
            <w:r w:rsidRPr="002038B0">
              <w:rPr>
                <w:rFonts w:ascii="Times New Roman" w:hAnsi="Times New Roman" w:cs="Times New Roman"/>
              </w:rPr>
              <w:t xml:space="preserve"> mg / dL</w:t>
            </w:r>
          </w:p>
        </w:tc>
        <w:tc>
          <w:tcPr>
            <w:tcW w:w="2338" w:type="dxa"/>
          </w:tcPr>
          <w:p w14:paraId="51913E8D" w14:textId="4DFB09CC" w:rsidR="002038B0" w:rsidRDefault="00C4262F" w:rsidP="003D63BB">
            <w:pPr>
              <w:pStyle w:val="Default"/>
              <w:rPr>
                <w:rFonts w:ascii="Times New Roman" w:hAnsi="Times New Roman" w:cs="Times New Roman"/>
              </w:rPr>
            </w:pPr>
            <w:r>
              <w:rPr>
                <w:rFonts w:ascii="Times New Roman" w:hAnsi="Times New Roman" w:cs="Times New Roman"/>
              </w:rPr>
              <w:t>2-15mg/dL</w:t>
            </w:r>
          </w:p>
        </w:tc>
      </w:tr>
      <w:tr w:rsidR="002038B0" w14:paraId="0DACC38E" w14:textId="77777777" w:rsidTr="002038B0">
        <w:tc>
          <w:tcPr>
            <w:tcW w:w="2337" w:type="dxa"/>
          </w:tcPr>
          <w:p w14:paraId="57636341" w14:textId="27CE98D5" w:rsidR="002038B0" w:rsidRDefault="002038B0" w:rsidP="003D63BB">
            <w:pPr>
              <w:pStyle w:val="Default"/>
              <w:rPr>
                <w:rFonts w:ascii="Times New Roman" w:hAnsi="Times New Roman" w:cs="Times New Roman"/>
              </w:rPr>
            </w:pPr>
            <w:r w:rsidRPr="002038B0">
              <w:rPr>
                <w:rFonts w:ascii="Times New Roman" w:hAnsi="Times New Roman" w:cs="Times New Roman"/>
              </w:rPr>
              <w:t xml:space="preserve">K+                         </w:t>
            </w:r>
          </w:p>
        </w:tc>
        <w:tc>
          <w:tcPr>
            <w:tcW w:w="2337" w:type="dxa"/>
          </w:tcPr>
          <w:p w14:paraId="1AE3ABE7" w14:textId="6E327F12" w:rsidR="002038B0" w:rsidRDefault="002038B0" w:rsidP="003D63BB">
            <w:pPr>
              <w:pStyle w:val="Default"/>
              <w:rPr>
                <w:rFonts w:ascii="Times New Roman" w:hAnsi="Times New Roman" w:cs="Times New Roman"/>
              </w:rPr>
            </w:pPr>
            <w:r w:rsidRPr="002038B0">
              <w:rPr>
                <w:rFonts w:ascii="Times New Roman" w:hAnsi="Times New Roman" w:cs="Times New Roman"/>
              </w:rPr>
              <w:t>3.5- 5 m Eq/L</w:t>
            </w:r>
          </w:p>
        </w:tc>
        <w:tc>
          <w:tcPr>
            <w:tcW w:w="2338" w:type="dxa"/>
          </w:tcPr>
          <w:p w14:paraId="2B4676FD" w14:textId="6DD9107A" w:rsidR="002038B0" w:rsidRDefault="00C4262F" w:rsidP="003D63BB">
            <w:pPr>
              <w:pStyle w:val="Default"/>
              <w:rPr>
                <w:rFonts w:ascii="Times New Roman" w:hAnsi="Times New Roman" w:cs="Times New Roman"/>
              </w:rPr>
            </w:pPr>
            <w:r w:rsidRPr="00C4262F">
              <w:rPr>
                <w:rFonts w:ascii="Times New Roman" w:hAnsi="Times New Roman" w:cs="Times New Roman"/>
              </w:rPr>
              <w:t>3.5- 5 m Eq/L</w:t>
            </w:r>
          </w:p>
        </w:tc>
      </w:tr>
      <w:tr w:rsidR="002038B0" w14:paraId="504A01EC" w14:textId="77777777" w:rsidTr="002038B0">
        <w:tc>
          <w:tcPr>
            <w:tcW w:w="2337" w:type="dxa"/>
          </w:tcPr>
          <w:p w14:paraId="37D6E76B" w14:textId="32BD0A1B" w:rsidR="002038B0" w:rsidRDefault="002038B0" w:rsidP="003D63BB">
            <w:pPr>
              <w:pStyle w:val="Default"/>
              <w:rPr>
                <w:rFonts w:ascii="Times New Roman" w:hAnsi="Times New Roman" w:cs="Times New Roman"/>
              </w:rPr>
            </w:pPr>
            <w:r w:rsidRPr="002038B0">
              <w:rPr>
                <w:rFonts w:ascii="Times New Roman" w:hAnsi="Times New Roman" w:cs="Times New Roman"/>
              </w:rPr>
              <w:t xml:space="preserve">Ca++                     </w:t>
            </w:r>
          </w:p>
        </w:tc>
        <w:tc>
          <w:tcPr>
            <w:tcW w:w="2337" w:type="dxa"/>
          </w:tcPr>
          <w:p w14:paraId="4A78BCA0" w14:textId="2A64E9B4" w:rsidR="002038B0" w:rsidRDefault="002038B0" w:rsidP="003D63BB">
            <w:pPr>
              <w:pStyle w:val="Default"/>
              <w:rPr>
                <w:rFonts w:ascii="Times New Roman" w:hAnsi="Times New Roman" w:cs="Times New Roman"/>
              </w:rPr>
            </w:pPr>
            <w:r w:rsidRPr="002038B0">
              <w:rPr>
                <w:rFonts w:ascii="Times New Roman" w:hAnsi="Times New Roman" w:cs="Times New Roman"/>
              </w:rPr>
              <w:t>8.5-10.2 mg /dL</w:t>
            </w:r>
          </w:p>
        </w:tc>
        <w:tc>
          <w:tcPr>
            <w:tcW w:w="2338" w:type="dxa"/>
          </w:tcPr>
          <w:p w14:paraId="14E92E47" w14:textId="22BEADCA" w:rsidR="002038B0" w:rsidRDefault="00C4262F" w:rsidP="003D63BB">
            <w:pPr>
              <w:pStyle w:val="Default"/>
              <w:rPr>
                <w:rFonts w:ascii="Times New Roman" w:hAnsi="Times New Roman" w:cs="Times New Roman"/>
              </w:rPr>
            </w:pPr>
            <w:r>
              <w:rPr>
                <w:rFonts w:ascii="Times New Roman" w:hAnsi="Times New Roman" w:cs="Times New Roman"/>
              </w:rPr>
              <w:t>8.4-8.5</w:t>
            </w:r>
            <w:r>
              <w:t xml:space="preserve"> </w:t>
            </w:r>
            <w:r w:rsidRPr="00C4262F">
              <w:rPr>
                <w:rFonts w:ascii="Times New Roman" w:hAnsi="Times New Roman" w:cs="Times New Roman"/>
              </w:rPr>
              <w:t>mg /dL</w:t>
            </w:r>
          </w:p>
        </w:tc>
      </w:tr>
      <w:tr w:rsidR="002038B0" w14:paraId="0D1F09FC" w14:textId="77777777" w:rsidTr="002038B0">
        <w:tc>
          <w:tcPr>
            <w:tcW w:w="2337" w:type="dxa"/>
          </w:tcPr>
          <w:p w14:paraId="4238AA27" w14:textId="37C1E6DD" w:rsidR="002038B0" w:rsidRDefault="002038B0" w:rsidP="003D63BB">
            <w:pPr>
              <w:pStyle w:val="Default"/>
              <w:rPr>
                <w:rFonts w:ascii="Times New Roman" w:hAnsi="Times New Roman" w:cs="Times New Roman"/>
              </w:rPr>
            </w:pPr>
            <w:r w:rsidRPr="002038B0">
              <w:rPr>
                <w:rFonts w:ascii="Times New Roman" w:hAnsi="Times New Roman" w:cs="Times New Roman"/>
              </w:rPr>
              <w:t>Phosphorous</w:t>
            </w:r>
          </w:p>
        </w:tc>
        <w:tc>
          <w:tcPr>
            <w:tcW w:w="2337" w:type="dxa"/>
          </w:tcPr>
          <w:p w14:paraId="12E477D5" w14:textId="3BCEF11B" w:rsidR="002038B0" w:rsidRDefault="002038B0" w:rsidP="003D63BB">
            <w:pPr>
              <w:pStyle w:val="Default"/>
              <w:rPr>
                <w:rFonts w:ascii="Times New Roman" w:hAnsi="Times New Roman" w:cs="Times New Roman"/>
              </w:rPr>
            </w:pPr>
            <w:r w:rsidRPr="002038B0">
              <w:rPr>
                <w:rFonts w:ascii="Times New Roman" w:hAnsi="Times New Roman" w:cs="Times New Roman"/>
              </w:rPr>
              <w:t>3-4.5 mg / dL</w:t>
            </w:r>
          </w:p>
        </w:tc>
        <w:tc>
          <w:tcPr>
            <w:tcW w:w="2338" w:type="dxa"/>
          </w:tcPr>
          <w:p w14:paraId="61D5DBCD" w14:textId="7D88DDE9" w:rsidR="002038B0" w:rsidRDefault="00C4262F" w:rsidP="003D63BB">
            <w:pPr>
              <w:pStyle w:val="Default"/>
              <w:rPr>
                <w:rFonts w:ascii="Times New Roman" w:hAnsi="Times New Roman" w:cs="Times New Roman"/>
              </w:rPr>
            </w:pPr>
            <w:r w:rsidRPr="00C4262F">
              <w:rPr>
                <w:rFonts w:ascii="Times New Roman" w:hAnsi="Times New Roman" w:cs="Times New Roman"/>
              </w:rPr>
              <w:t>3.5- 5 m Eq/L</w:t>
            </w:r>
          </w:p>
        </w:tc>
      </w:tr>
      <w:tr w:rsidR="002038B0" w14:paraId="6D139B42" w14:textId="77777777" w:rsidTr="002038B0">
        <w:tc>
          <w:tcPr>
            <w:tcW w:w="2337" w:type="dxa"/>
          </w:tcPr>
          <w:p w14:paraId="7ACEBA25" w14:textId="620D4F68" w:rsidR="002038B0" w:rsidRDefault="002038B0" w:rsidP="003D63BB">
            <w:pPr>
              <w:pStyle w:val="Default"/>
              <w:rPr>
                <w:rFonts w:ascii="Times New Roman" w:hAnsi="Times New Roman" w:cs="Times New Roman"/>
              </w:rPr>
            </w:pPr>
            <w:r w:rsidRPr="002038B0">
              <w:rPr>
                <w:rFonts w:ascii="Times New Roman" w:hAnsi="Times New Roman" w:cs="Times New Roman"/>
              </w:rPr>
              <w:t>Hematocrit</w:t>
            </w:r>
          </w:p>
        </w:tc>
        <w:tc>
          <w:tcPr>
            <w:tcW w:w="2337" w:type="dxa"/>
          </w:tcPr>
          <w:p w14:paraId="67C82715" w14:textId="0376A261" w:rsidR="002038B0" w:rsidRDefault="00C4262F" w:rsidP="003D63BB">
            <w:pPr>
              <w:pStyle w:val="Default"/>
              <w:rPr>
                <w:rFonts w:ascii="Times New Roman" w:hAnsi="Times New Roman" w:cs="Times New Roman"/>
              </w:rPr>
            </w:pPr>
            <w:r>
              <w:rPr>
                <w:rFonts w:ascii="Times New Roman" w:hAnsi="Times New Roman" w:cs="Times New Roman"/>
              </w:rPr>
              <w:t>36</w:t>
            </w:r>
            <w:r w:rsidR="002038B0" w:rsidRPr="002038B0">
              <w:rPr>
                <w:rFonts w:ascii="Times New Roman" w:hAnsi="Times New Roman" w:cs="Times New Roman"/>
              </w:rPr>
              <w:t xml:space="preserve"> - 50%</w:t>
            </w:r>
          </w:p>
        </w:tc>
        <w:tc>
          <w:tcPr>
            <w:tcW w:w="2338" w:type="dxa"/>
          </w:tcPr>
          <w:p w14:paraId="04904466" w14:textId="717ECBD4" w:rsidR="002038B0" w:rsidRDefault="00C4262F" w:rsidP="003D63BB">
            <w:pPr>
              <w:pStyle w:val="Default"/>
              <w:rPr>
                <w:rFonts w:ascii="Times New Roman" w:hAnsi="Times New Roman" w:cs="Times New Roman"/>
              </w:rPr>
            </w:pPr>
            <w:r>
              <w:rPr>
                <w:rFonts w:ascii="Times New Roman" w:hAnsi="Times New Roman" w:cs="Times New Roman"/>
              </w:rPr>
              <w:t>38-50</w:t>
            </w:r>
            <w:r w:rsidRPr="00C4262F">
              <w:rPr>
                <w:rFonts w:ascii="Times New Roman" w:hAnsi="Times New Roman" w:cs="Times New Roman"/>
              </w:rPr>
              <w:t>%</w:t>
            </w:r>
          </w:p>
        </w:tc>
      </w:tr>
      <w:tr w:rsidR="002038B0" w14:paraId="24A7090D" w14:textId="77777777" w:rsidTr="002038B0">
        <w:tc>
          <w:tcPr>
            <w:tcW w:w="2337" w:type="dxa"/>
          </w:tcPr>
          <w:p w14:paraId="2438361A" w14:textId="7741DD91" w:rsidR="002038B0" w:rsidRDefault="002038B0" w:rsidP="003D63BB">
            <w:pPr>
              <w:pStyle w:val="Default"/>
              <w:rPr>
                <w:rFonts w:ascii="Times New Roman" w:hAnsi="Times New Roman" w:cs="Times New Roman"/>
              </w:rPr>
            </w:pPr>
            <w:r w:rsidRPr="002038B0">
              <w:rPr>
                <w:rFonts w:ascii="Times New Roman" w:hAnsi="Times New Roman" w:cs="Times New Roman"/>
              </w:rPr>
              <w:t xml:space="preserve">Hemoglobin   </w:t>
            </w:r>
          </w:p>
        </w:tc>
        <w:tc>
          <w:tcPr>
            <w:tcW w:w="2337" w:type="dxa"/>
          </w:tcPr>
          <w:p w14:paraId="1B80587E" w14:textId="0604C969" w:rsidR="002038B0" w:rsidRDefault="00C4262F" w:rsidP="00C4262F">
            <w:pPr>
              <w:pStyle w:val="Default"/>
              <w:rPr>
                <w:rFonts w:ascii="Times New Roman" w:hAnsi="Times New Roman" w:cs="Times New Roman"/>
              </w:rPr>
            </w:pPr>
            <w:r>
              <w:rPr>
                <w:rFonts w:ascii="Times New Roman" w:hAnsi="Times New Roman" w:cs="Times New Roman"/>
              </w:rPr>
              <w:t>1</w:t>
            </w:r>
            <w:r w:rsidR="002038B0" w:rsidRPr="002038B0">
              <w:rPr>
                <w:rFonts w:ascii="Times New Roman" w:hAnsi="Times New Roman" w:cs="Times New Roman"/>
              </w:rPr>
              <w:t xml:space="preserve">2 - </w:t>
            </w:r>
            <w:r>
              <w:rPr>
                <w:rFonts w:ascii="Times New Roman" w:hAnsi="Times New Roman" w:cs="Times New Roman"/>
              </w:rPr>
              <w:t>16</w:t>
            </w:r>
          </w:p>
        </w:tc>
        <w:tc>
          <w:tcPr>
            <w:tcW w:w="2338" w:type="dxa"/>
          </w:tcPr>
          <w:p w14:paraId="25CF9378" w14:textId="00AF8482" w:rsidR="002038B0" w:rsidRDefault="00C4262F" w:rsidP="003D63BB">
            <w:pPr>
              <w:pStyle w:val="Default"/>
              <w:rPr>
                <w:rFonts w:ascii="Times New Roman" w:hAnsi="Times New Roman" w:cs="Times New Roman"/>
              </w:rPr>
            </w:pPr>
            <w:r>
              <w:rPr>
                <w:rFonts w:ascii="Times New Roman" w:hAnsi="Times New Roman" w:cs="Times New Roman"/>
              </w:rPr>
              <w:t>14-18g/dL</w:t>
            </w:r>
          </w:p>
        </w:tc>
      </w:tr>
      <w:tr w:rsidR="002038B0" w14:paraId="7FDE5DD6" w14:textId="77777777" w:rsidTr="002038B0">
        <w:tc>
          <w:tcPr>
            <w:tcW w:w="2337" w:type="dxa"/>
          </w:tcPr>
          <w:p w14:paraId="36A57425" w14:textId="4B5E73C0" w:rsidR="002038B0" w:rsidRDefault="002038B0" w:rsidP="003D63BB">
            <w:pPr>
              <w:pStyle w:val="Default"/>
              <w:rPr>
                <w:rFonts w:ascii="Times New Roman" w:hAnsi="Times New Roman" w:cs="Times New Roman"/>
              </w:rPr>
            </w:pPr>
            <w:r w:rsidRPr="002038B0">
              <w:rPr>
                <w:rFonts w:ascii="Times New Roman" w:hAnsi="Times New Roman" w:cs="Times New Roman"/>
              </w:rPr>
              <w:t xml:space="preserve">Triglycerides   </w:t>
            </w:r>
          </w:p>
        </w:tc>
        <w:tc>
          <w:tcPr>
            <w:tcW w:w="2337" w:type="dxa"/>
          </w:tcPr>
          <w:p w14:paraId="046584CA" w14:textId="538CBAAD" w:rsidR="002038B0" w:rsidRDefault="00C4262F" w:rsidP="003D63BB">
            <w:pPr>
              <w:pStyle w:val="Default"/>
              <w:rPr>
                <w:rFonts w:ascii="Times New Roman" w:hAnsi="Times New Roman" w:cs="Times New Roman"/>
              </w:rPr>
            </w:pPr>
            <w:r>
              <w:rPr>
                <w:rFonts w:ascii="Times New Roman" w:hAnsi="Times New Roman" w:cs="Times New Roman"/>
              </w:rPr>
              <w:t>&lt;150</w:t>
            </w:r>
            <w:r w:rsidR="002038B0" w:rsidRPr="002038B0">
              <w:rPr>
                <w:rFonts w:ascii="Times New Roman" w:hAnsi="Times New Roman" w:cs="Times New Roman"/>
              </w:rPr>
              <w:t xml:space="preserve"> mg / dL</w:t>
            </w:r>
          </w:p>
        </w:tc>
        <w:tc>
          <w:tcPr>
            <w:tcW w:w="2338" w:type="dxa"/>
          </w:tcPr>
          <w:p w14:paraId="45A3E896" w14:textId="63A26BB8" w:rsidR="002038B0" w:rsidRDefault="00C4262F" w:rsidP="003D63BB">
            <w:pPr>
              <w:pStyle w:val="Default"/>
              <w:rPr>
                <w:rFonts w:ascii="Times New Roman" w:hAnsi="Times New Roman" w:cs="Times New Roman"/>
              </w:rPr>
            </w:pPr>
            <w:r>
              <w:rPr>
                <w:rFonts w:ascii="Times New Roman" w:hAnsi="Times New Roman" w:cs="Times New Roman"/>
              </w:rPr>
              <w:t>&lt;500</w:t>
            </w:r>
            <w:r>
              <w:t xml:space="preserve"> </w:t>
            </w:r>
            <w:r w:rsidRPr="00C4262F">
              <w:rPr>
                <w:rFonts w:ascii="Times New Roman" w:hAnsi="Times New Roman" w:cs="Times New Roman"/>
              </w:rPr>
              <w:t>mg / dL</w:t>
            </w:r>
          </w:p>
        </w:tc>
      </w:tr>
    </w:tbl>
    <w:p w14:paraId="71CDBD56" w14:textId="77777777" w:rsidR="002038B0" w:rsidRDefault="002038B0" w:rsidP="003D63BB">
      <w:pPr>
        <w:pStyle w:val="Default"/>
        <w:rPr>
          <w:rFonts w:ascii="Times New Roman" w:hAnsi="Times New Roman" w:cs="Times New Roman"/>
        </w:rPr>
      </w:pPr>
    </w:p>
    <w:p w14:paraId="03B3819E"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III. </w:t>
      </w:r>
      <w:r w:rsidRPr="00C81CCA">
        <w:rPr>
          <w:rFonts w:ascii="Times New Roman" w:hAnsi="Times New Roman" w:cs="Times New Roman"/>
          <w:b/>
          <w:bCs/>
        </w:rPr>
        <w:t xml:space="preserve">Drug Therapy </w:t>
      </w:r>
    </w:p>
    <w:p w14:paraId="188047B1"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A. Briefly discuss the use of the following drugs. Include classification, </w:t>
      </w:r>
    </w:p>
    <w:p w14:paraId="0C4B1B1C"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indication and contraindication for use with the renal patient, effect of the drug on nutrient absorption and utilization, effect of nutrients on drug absorption and utilization. (You may wish to put these in the form of a table or chart.) </w:t>
      </w:r>
    </w:p>
    <w:p w14:paraId="385BB16D"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1. Prednisone </w:t>
      </w:r>
    </w:p>
    <w:p w14:paraId="30B27B8A"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2. Kayexalate </w:t>
      </w:r>
    </w:p>
    <w:p w14:paraId="4A3A27E9" w14:textId="77777777" w:rsidR="003D63BB" w:rsidRPr="00C81CCA" w:rsidRDefault="003D63BB" w:rsidP="003D63BB">
      <w:pPr>
        <w:pStyle w:val="Default"/>
        <w:rPr>
          <w:rFonts w:ascii="Times New Roman" w:hAnsi="Times New Roman" w:cs="Times New Roman"/>
        </w:rPr>
      </w:pPr>
    </w:p>
    <w:p w14:paraId="3419FA20"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3. Phos-Lo </w:t>
      </w:r>
    </w:p>
    <w:p w14:paraId="639D675A"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4. Solumedrol </w:t>
      </w:r>
    </w:p>
    <w:p w14:paraId="2892DDB6" w14:textId="77777777" w:rsidR="003D63BB" w:rsidRPr="00C81CCA" w:rsidRDefault="003D63BB" w:rsidP="003D63BB">
      <w:pPr>
        <w:pStyle w:val="Default"/>
        <w:rPr>
          <w:rFonts w:ascii="Times New Roman" w:hAnsi="Times New Roman" w:cs="Times New Roman"/>
        </w:rPr>
      </w:pPr>
      <w:r w:rsidRPr="00C81CCA">
        <w:rPr>
          <w:rFonts w:ascii="Times New Roman" w:hAnsi="Times New Roman" w:cs="Times New Roman"/>
        </w:rPr>
        <w:t xml:space="preserve">5. Erythropoietin (EPO) </w:t>
      </w:r>
    </w:p>
    <w:p w14:paraId="13932D55" w14:textId="2B66B5CF" w:rsidR="008C41B0" w:rsidRPr="00C81CCA" w:rsidRDefault="003D63BB" w:rsidP="003D63BB">
      <w:pPr>
        <w:rPr>
          <w:rFonts w:ascii="Times New Roman" w:hAnsi="Times New Roman" w:cs="Times New Roman"/>
          <w:sz w:val="24"/>
          <w:szCs w:val="24"/>
        </w:rPr>
      </w:pPr>
      <w:r w:rsidRPr="00C81CCA">
        <w:rPr>
          <w:rFonts w:ascii="Times New Roman" w:hAnsi="Times New Roman" w:cs="Times New Roman"/>
          <w:sz w:val="24"/>
          <w:szCs w:val="24"/>
        </w:rPr>
        <w:t>6. Oscal</w:t>
      </w:r>
      <w:bookmarkStart w:id="1" w:name="_GoBack"/>
      <w:bookmarkEnd w:id="1"/>
    </w:p>
    <w:p w14:paraId="1E598AFC" w14:textId="7BEC0082" w:rsidR="00ED55AE" w:rsidRPr="00C81CCA" w:rsidRDefault="00ED55AE" w:rsidP="003D63BB">
      <w:pP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1714"/>
        <w:gridCol w:w="2136"/>
        <w:gridCol w:w="2476"/>
        <w:gridCol w:w="2202"/>
        <w:gridCol w:w="2002"/>
      </w:tblGrid>
      <w:tr w:rsidR="007B031F" w:rsidRPr="00C81CCA" w14:paraId="17845123" w14:textId="77777777" w:rsidTr="007B031F">
        <w:tc>
          <w:tcPr>
            <w:tcW w:w="1800" w:type="dxa"/>
          </w:tcPr>
          <w:p w14:paraId="70282782" w14:textId="267A9877"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Drug name</w:t>
            </w:r>
          </w:p>
        </w:tc>
        <w:tc>
          <w:tcPr>
            <w:tcW w:w="1980" w:type="dxa"/>
          </w:tcPr>
          <w:p w14:paraId="758FC78F" w14:textId="1B3DD745"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Usage</w:t>
            </w:r>
          </w:p>
        </w:tc>
        <w:tc>
          <w:tcPr>
            <w:tcW w:w="1775" w:type="dxa"/>
          </w:tcPr>
          <w:p w14:paraId="4CA9037A" w14:textId="4EDC5403"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Contraindication</w:t>
            </w:r>
          </w:p>
          <w:p w14:paraId="4F80A0E2" w14:textId="51714E69" w:rsidR="007B031F" w:rsidRPr="00C81CCA" w:rsidRDefault="007B031F" w:rsidP="003D63BB">
            <w:pPr>
              <w:rPr>
                <w:rFonts w:ascii="Times New Roman" w:hAnsi="Times New Roman" w:cs="Times New Roman"/>
                <w:sz w:val="24"/>
                <w:szCs w:val="24"/>
              </w:rPr>
            </w:pPr>
          </w:p>
        </w:tc>
        <w:tc>
          <w:tcPr>
            <w:tcW w:w="2455" w:type="dxa"/>
          </w:tcPr>
          <w:p w14:paraId="14A8E548" w14:textId="15200E29"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 xml:space="preserve">Effect of the drug on </w:t>
            </w:r>
            <w:r w:rsidR="007957AB" w:rsidRPr="00C81CCA">
              <w:rPr>
                <w:rFonts w:ascii="Times New Roman" w:hAnsi="Times New Roman" w:cs="Times New Roman"/>
                <w:sz w:val="24"/>
                <w:szCs w:val="24"/>
              </w:rPr>
              <w:t>nutrients absorption</w:t>
            </w:r>
          </w:p>
        </w:tc>
        <w:tc>
          <w:tcPr>
            <w:tcW w:w="2520" w:type="dxa"/>
          </w:tcPr>
          <w:p w14:paraId="2E70B334" w14:textId="4194D635"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Effect of nutrients on drug absorption and utilization</w:t>
            </w:r>
          </w:p>
        </w:tc>
      </w:tr>
      <w:tr w:rsidR="007B031F" w:rsidRPr="00C81CCA" w14:paraId="340AE6A8" w14:textId="77777777" w:rsidTr="007B031F">
        <w:tc>
          <w:tcPr>
            <w:tcW w:w="1800" w:type="dxa"/>
          </w:tcPr>
          <w:p w14:paraId="10F656C4" w14:textId="77777777" w:rsidR="007B031F" w:rsidRPr="00C81CCA" w:rsidRDefault="007B031F" w:rsidP="003D63BB">
            <w:pPr>
              <w:rPr>
                <w:rFonts w:ascii="Times New Roman" w:hAnsi="Times New Roman" w:cs="Times New Roman"/>
                <w:sz w:val="24"/>
                <w:szCs w:val="24"/>
              </w:rPr>
            </w:pPr>
          </w:p>
          <w:p w14:paraId="4A296077" w14:textId="75F41B15"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Prednisone</w:t>
            </w:r>
          </w:p>
        </w:tc>
        <w:tc>
          <w:tcPr>
            <w:tcW w:w="1980" w:type="dxa"/>
          </w:tcPr>
          <w:p w14:paraId="637BB0C1" w14:textId="69A13062"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Anti-Inflammatory</w:t>
            </w:r>
          </w:p>
          <w:p w14:paraId="002F997D" w14:textId="49676D04" w:rsidR="007B031F" w:rsidRPr="00C81CCA" w:rsidRDefault="00CA0D2D" w:rsidP="003D63BB">
            <w:pPr>
              <w:rPr>
                <w:rFonts w:ascii="Times New Roman" w:hAnsi="Times New Roman" w:cs="Times New Roman"/>
                <w:sz w:val="24"/>
                <w:szCs w:val="24"/>
              </w:rPr>
            </w:pPr>
            <w:r w:rsidRPr="00CA0D2D">
              <w:rPr>
                <w:rFonts w:ascii="Times New Roman" w:hAnsi="Times New Roman" w:cs="Times New Roman"/>
                <w:sz w:val="24"/>
                <w:szCs w:val="24"/>
              </w:rPr>
              <w:t>immunosuppressant</w:t>
            </w:r>
          </w:p>
        </w:tc>
        <w:tc>
          <w:tcPr>
            <w:tcW w:w="1775" w:type="dxa"/>
          </w:tcPr>
          <w:p w14:paraId="30668A46" w14:textId="5EC9518C"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Grapefruit / citrus</w:t>
            </w:r>
          </w:p>
        </w:tc>
        <w:tc>
          <w:tcPr>
            <w:tcW w:w="2455" w:type="dxa"/>
          </w:tcPr>
          <w:p w14:paraId="68D37F7C" w14:textId="4D6CF5EE" w:rsidR="007B031F" w:rsidRPr="00C81CCA" w:rsidRDefault="00CA0D2D" w:rsidP="003D63BB">
            <w:pPr>
              <w:rPr>
                <w:rFonts w:ascii="Times New Roman" w:hAnsi="Times New Roman" w:cs="Times New Roman"/>
                <w:sz w:val="24"/>
                <w:szCs w:val="24"/>
              </w:rPr>
            </w:pPr>
            <w:r w:rsidRPr="00CA0D2D">
              <w:rPr>
                <w:rFonts w:ascii="Times New Roman" w:hAnsi="Times New Roman" w:cs="Times New Roman"/>
                <w:sz w:val="24"/>
                <w:szCs w:val="24"/>
              </w:rPr>
              <w:t>Take with food to ↓ GI effects. ↓ Na, ↑ Ca, ↑ Vitamin D, ↑ protein. May need ↑ K, ↑ Vitamin A, ↑ Vitamin C, ↑ P (or supplements).</w:t>
            </w:r>
          </w:p>
        </w:tc>
        <w:tc>
          <w:tcPr>
            <w:tcW w:w="2520" w:type="dxa"/>
          </w:tcPr>
          <w:p w14:paraId="57A85A20" w14:textId="77777777" w:rsidR="007B031F" w:rsidRDefault="003C1950" w:rsidP="003D63BB">
            <w:r>
              <w:t>Can deplete K, B6, B12, or Folic Acid</w:t>
            </w:r>
          </w:p>
          <w:p w14:paraId="5777E06D" w14:textId="01DEFC3F" w:rsidR="003C1950" w:rsidRPr="003C1950" w:rsidRDefault="003C1950" w:rsidP="003C1950">
            <w:pPr>
              <w:rPr>
                <w:rFonts w:ascii="Times New Roman" w:hAnsi="Times New Roman" w:cs="Times New Roman"/>
                <w:sz w:val="24"/>
                <w:szCs w:val="24"/>
              </w:rPr>
            </w:pPr>
            <w:r w:rsidRPr="003C1950">
              <w:rPr>
                <w:rFonts w:ascii="Times New Roman" w:hAnsi="Times New Roman" w:cs="Times New Roman"/>
                <w:sz w:val="24"/>
                <w:szCs w:val="24"/>
              </w:rPr>
              <w:t>Can increase Cholesterol, TG, BG, fluid retention, breakdown</w:t>
            </w:r>
          </w:p>
          <w:p w14:paraId="14CEB302" w14:textId="2CE9A3F8" w:rsidR="003C1950" w:rsidRPr="00C81CCA" w:rsidRDefault="003C1950" w:rsidP="003C1950">
            <w:pPr>
              <w:rPr>
                <w:rFonts w:ascii="Times New Roman" w:hAnsi="Times New Roman" w:cs="Times New Roman"/>
                <w:sz w:val="24"/>
                <w:szCs w:val="24"/>
              </w:rPr>
            </w:pPr>
            <w:r w:rsidRPr="003C1950">
              <w:rPr>
                <w:rFonts w:ascii="Times New Roman" w:hAnsi="Times New Roman" w:cs="Times New Roman"/>
                <w:sz w:val="24"/>
                <w:szCs w:val="24"/>
              </w:rPr>
              <w:t>of muscle &amp; bone</w:t>
            </w:r>
          </w:p>
        </w:tc>
      </w:tr>
      <w:tr w:rsidR="007B031F" w:rsidRPr="00C81CCA" w14:paraId="0C4746A9" w14:textId="77777777" w:rsidTr="007B031F">
        <w:tc>
          <w:tcPr>
            <w:tcW w:w="1800" w:type="dxa"/>
          </w:tcPr>
          <w:p w14:paraId="37D14D56" w14:textId="77777777" w:rsidR="007B031F" w:rsidRPr="00C81CCA" w:rsidRDefault="007B031F" w:rsidP="003D63BB">
            <w:pPr>
              <w:rPr>
                <w:rFonts w:ascii="Times New Roman" w:hAnsi="Times New Roman" w:cs="Times New Roman"/>
                <w:sz w:val="24"/>
                <w:szCs w:val="24"/>
              </w:rPr>
            </w:pPr>
          </w:p>
          <w:p w14:paraId="213F971F" w14:textId="7390B913"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Kayexalate</w:t>
            </w:r>
          </w:p>
        </w:tc>
        <w:tc>
          <w:tcPr>
            <w:tcW w:w="1980" w:type="dxa"/>
          </w:tcPr>
          <w:p w14:paraId="58F6687F" w14:textId="77777777" w:rsidR="008E5176" w:rsidRPr="008E5176" w:rsidRDefault="008E5176" w:rsidP="008E5176">
            <w:pPr>
              <w:rPr>
                <w:rFonts w:ascii="Times New Roman" w:hAnsi="Times New Roman" w:cs="Times New Roman"/>
                <w:sz w:val="24"/>
                <w:szCs w:val="24"/>
              </w:rPr>
            </w:pPr>
            <w:r w:rsidRPr="008E5176">
              <w:rPr>
                <w:rFonts w:ascii="Times New Roman" w:hAnsi="Times New Roman" w:cs="Times New Roman"/>
                <w:sz w:val="24"/>
                <w:szCs w:val="24"/>
              </w:rPr>
              <w:t>Antidotes, Adsorbents</w:t>
            </w:r>
          </w:p>
          <w:p w14:paraId="53395FBA" w14:textId="0013BCB6" w:rsidR="008E5176" w:rsidRDefault="008E5176" w:rsidP="008E5176">
            <w:pPr>
              <w:rPr>
                <w:rFonts w:ascii="Times New Roman" w:hAnsi="Times New Roman" w:cs="Times New Roman"/>
                <w:sz w:val="24"/>
                <w:szCs w:val="24"/>
              </w:rPr>
            </w:pPr>
            <w:r w:rsidRPr="008E5176">
              <w:rPr>
                <w:rFonts w:ascii="Times New Roman" w:hAnsi="Times New Roman" w:cs="Times New Roman"/>
                <w:sz w:val="24"/>
                <w:szCs w:val="24"/>
              </w:rPr>
              <w:t>Mineral Binding Agents</w:t>
            </w:r>
          </w:p>
          <w:p w14:paraId="0E4AE3C6" w14:textId="103B4D2A" w:rsidR="007B031F" w:rsidRPr="00C81CCA" w:rsidRDefault="00A410E1" w:rsidP="003D63BB">
            <w:pPr>
              <w:rPr>
                <w:rFonts w:ascii="Times New Roman" w:hAnsi="Times New Roman" w:cs="Times New Roman"/>
                <w:sz w:val="24"/>
                <w:szCs w:val="24"/>
              </w:rPr>
            </w:pPr>
            <w:r w:rsidRPr="00C81CCA">
              <w:rPr>
                <w:rFonts w:ascii="Times New Roman" w:hAnsi="Times New Roman" w:cs="Times New Roman"/>
                <w:sz w:val="24"/>
                <w:szCs w:val="24"/>
              </w:rPr>
              <w:t>Anti</w:t>
            </w:r>
            <w:r w:rsidR="008E5176">
              <w:rPr>
                <w:rFonts w:ascii="Times New Roman" w:hAnsi="Times New Roman" w:cs="Times New Roman"/>
                <w:sz w:val="24"/>
                <w:szCs w:val="24"/>
              </w:rPr>
              <w:t>-</w:t>
            </w:r>
            <w:r w:rsidRPr="00C81CCA">
              <w:rPr>
                <w:rFonts w:ascii="Times New Roman" w:hAnsi="Times New Roman" w:cs="Times New Roman"/>
                <w:sz w:val="24"/>
                <w:szCs w:val="24"/>
              </w:rPr>
              <w:t>hyperkalemia</w:t>
            </w:r>
          </w:p>
        </w:tc>
        <w:tc>
          <w:tcPr>
            <w:tcW w:w="1775" w:type="dxa"/>
          </w:tcPr>
          <w:p w14:paraId="1F953CCE" w14:textId="55788603" w:rsidR="007B031F" w:rsidRPr="00C81CCA" w:rsidRDefault="008E5176" w:rsidP="003D63BB">
            <w:pPr>
              <w:rPr>
                <w:rFonts w:ascii="Times New Roman" w:hAnsi="Times New Roman" w:cs="Times New Roman"/>
                <w:sz w:val="24"/>
                <w:szCs w:val="24"/>
              </w:rPr>
            </w:pPr>
            <w:r w:rsidRPr="008E5176">
              <w:rPr>
                <w:rFonts w:ascii="Times New Roman" w:hAnsi="Times New Roman" w:cs="Times New Roman"/>
                <w:sz w:val="24"/>
                <w:szCs w:val="24"/>
              </w:rPr>
              <w:t>Sodium polystyrene sulfonate is contraindicated in patients with a history of hypersensitivity to polystyrene sulfonate resins.</w:t>
            </w:r>
          </w:p>
        </w:tc>
        <w:tc>
          <w:tcPr>
            <w:tcW w:w="2455" w:type="dxa"/>
          </w:tcPr>
          <w:p w14:paraId="3B4A7BAF" w14:textId="5A3DC747" w:rsidR="007B031F" w:rsidRPr="00C81CCA" w:rsidRDefault="003C1950" w:rsidP="003D63BB">
            <w:pPr>
              <w:rPr>
                <w:rFonts w:ascii="Times New Roman" w:hAnsi="Times New Roman" w:cs="Times New Roman"/>
                <w:sz w:val="24"/>
                <w:szCs w:val="24"/>
              </w:rPr>
            </w:pPr>
            <w:r w:rsidRPr="003C1950">
              <w:rPr>
                <w:rFonts w:ascii="Times New Roman" w:hAnsi="Times New Roman" w:cs="Times New Roman"/>
                <w:sz w:val="24"/>
                <w:szCs w:val="24"/>
              </w:rPr>
              <w:t>Diet should be low in K &amp; possibly Na</w:t>
            </w:r>
          </w:p>
        </w:tc>
        <w:tc>
          <w:tcPr>
            <w:tcW w:w="2520" w:type="dxa"/>
          </w:tcPr>
          <w:p w14:paraId="3377C20A" w14:textId="0F629FFF" w:rsidR="007B031F" w:rsidRPr="00C81CCA" w:rsidRDefault="008E5176" w:rsidP="008E5176">
            <w:pPr>
              <w:rPr>
                <w:rFonts w:ascii="Times New Roman" w:hAnsi="Times New Roman" w:cs="Times New Roman"/>
                <w:sz w:val="24"/>
                <w:szCs w:val="24"/>
              </w:rPr>
            </w:pPr>
            <w:r>
              <w:rPr>
                <w:rFonts w:ascii="Times New Roman" w:hAnsi="Times New Roman" w:cs="Times New Roman"/>
                <w:sz w:val="24"/>
                <w:szCs w:val="24"/>
              </w:rPr>
              <w:t>D</w:t>
            </w:r>
            <w:r w:rsidR="00A410E1" w:rsidRPr="00C81CCA">
              <w:rPr>
                <w:rFonts w:ascii="Times New Roman" w:hAnsi="Times New Roman" w:cs="Times New Roman"/>
                <w:sz w:val="24"/>
                <w:szCs w:val="24"/>
              </w:rPr>
              <w:t>ecrease absorption</w:t>
            </w:r>
            <w:r>
              <w:rPr>
                <w:rFonts w:ascii="Times New Roman" w:hAnsi="Times New Roman" w:cs="Times New Roman"/>
                <w:sz w:val="24"/>
                <w:szCs w:val="24"/>
              </w:rPr>
              <w:t xml:space="preserve"> of Sodium</w:t>
            </w:r>
            <w:r w:rsidR="003C1950">
              <w:rPr>
                <w:rFonts w:ascii="Times New Roman" w:hAnsi="Times New Roman" w:cs="Times New Roman"/>
                <w:sz w:val="24"/>
                <w:szCs w:val="24"/>
              </w:rPr>
              <w:t xml:space="preserve">. </w:t>
            </w:r>
            <w:r w:rsidR="003C1950" w:rsidRPr="003C1950">
              <w:rPr>
                <w:rFonts w:ascii="Times New Roman" w:hAnsi="Times New Roman" w:cs="Times New Roman"/>
                <w:sz w:val="24"/>
                <w:szCs w:val="24"/>
              </w:rPr>
              <w:t>Interactions: antacids, laxatives, diuretics, K-sparing, K</w:t>
            </w:r>
          </w:p>
        </w:tc>
      </w:tr>
      <w:tr w:rsidR="007B031F" w:rsidRPr="00C81CCA" w14:paraId="173BE949" w14:textId="77777777" w:rsidTr="007B031F">
        <w:tc>
          <w:tcPr>
            <w:tcW w:w="1800" w:type="dxa"/>
          </w:tcPr>
          <w:p w14:paraId="3BB59A8F" w14:textId="77777777" w:rsidR="007B031F" w:rsidRPr="00C81CCA" w:rsidRDefault="007B031F" w:rsidP="003D63BB">
            <w:pPr>
              <w:rPr>
                <w:rFonts w:ascii="Times New Roman" w:hAnsi="Times New Roman" w:cs="Times New Roman"/>
                <w:sz w:val="24"/>
                <w:szCs w:val="24"/>
              </w:rPr>
            </w:pPr>
          </w:p>
          <w:p w14:paraId="256E7865" w14:textId="2FBF22DE"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Phos-Lo</w:t>
            </w:r>
          </w:p>
        </w:tc>
        <w:tc>
          <w:tcPr>
            <w:tcW w:w="1980" w:type="dxa"/>
          </w:tcPr>
          <w:p w14:paraId="23ECBAB9" w14:textId="48426DFD" w:rsidR="007B031F" w:rsidRPr="00C81CCA" w:rsidRDefault="008E5176" w:rsidP="003D63BB">
            <w:pPr>
              <w:rPr>
                <w:rFonts w:ascii="Times New Roman" w:hAnsi="Times New Roman" w:cs="Times New Roman"/>
                <w:sz w:val="24"/>
                <w:szCs w:val="24"/>
              </w:rPr>
            </w:pPr>
            <w:r w:rsidRPr="008E5176">
              <w:rPr>
                <w:rFonts w:ascii="Times New Roman" w:hAnsi="Times New Roman" w:cs="Times New Roman"/>
                <w:sz w:val="24"/>
                <w:szCs w:val="24"/>
              </w:rPr>
              <w:t xml:space="preserve">indicated for the reduction of serum phosphorus in </w:t>
            </w:r>
            <w:r w:rsidRPr="008E5176">
              <w:rPr>
                <w:rFonts w:ascii="Times New Roman" w:hAnsi="Times New Roman" w:cs="Times New Roman"/>
                <w:sz w:val="24"/>
                <w:szCs w:val="24"/>
              </w:rPr>
              <w:lastRenderedPageBreak/>
              <w:t>patients with end stage renal disease</w:t>
            </w:r>
          </w:p>
        </w:tc>
        <w:tc>
          <w:tcPr>
            <w:tcW w:w="1775" w:type="dxa"/>
          </w:tcPr>
          <w:p w14:paraId="1A0D7A9C" w14:textId="3EBB0F7E" w:rsidR="007B031F" w:rsidRPr="00C81CCA" w:rsidRDefault="008E5176" w:rsidP="003D63BB">
            <w:pPr>
              <w:rPr>
                <w:rFonts w:ascii="Times New Roman" w:hAnsi="Times New Roman" w:cs="Times New Roman"/>
                <w:sz w:val="24"/>
                <w:szCs w:val="24"/>
              </w:rPr>
            </w:pPr>
            <w:r w:rsidRPr="008E5176">
              <w:rPr>
                <w:rFonts w:ascii="Times New Roman" w:hAnsi="Times New Roman" w:cs="Times New Roman"/>
                <w:sz w:val="24"/>
                <w:szCs w:val="24"/>
              </w:rPr>
              <w:lastRenderedPageBreak/>
              <w:t>Hypercalcemia</w:t>
            </w:r>
          </w:p>
        </w:tc>
        <w:tc>
          <w:tcPr>
            <w:tcW w:w="2455" w:type="dxa"/>
          </w:tcPr>
          <w:p w14:paraId="122563D4" w14:textId="44BE6CAF" w:rsidR="007B031F" w:rsidRPr="00C81CCA" w:rsidRDefault="008E5176" w:rsidP="003D63BB">
            <w:pPr>
              <w:rPr>
                <w:rFonts w:ascii="Times New Roman" w:hAnsi="Times New Roman" w:cs="Times New Roman"/>
                <w:sz w:val="24"/>
                <w:szCs w:val="24"/>
              </w:rPr>
            </w:pPr>
            <w:r w:rsidRPr="008E5176">
              <w:rPr>
                <w:rFonts w:ascii="Times New Roman" w:hAnsi="Times New Roman" w:cs="Times New Roman"/>
                <w:sz w:val="24"/>
                <w:szCs w:val="24"/>
              </w:rPr>
              <w:t>May decrease the bioavailability of tetracyclines or fluoroquinolones.</w:t>
            </w:r>
          </w:p>
        </w:tc>
        <w:tc>
          <w:tcPr>
            <w:tcW w:w="2520" w:type="dxa"/>
          </w:tcPr>
          <w:p w14:paraId="3F73757C" w14:textId="2CB52FAF" w:rsidR="007B031F" w:rsidRPr="00C81CCA" w:rsidRDefault="00D57F56" w:rsidP="00D57F56">
            <w:pPr>
              <w:rPr>
                <w:rFonts w:ascii="Times New Roman" w:hAnsi="Times New Roman" w:cs="Times New Roman"/>
                <w:sz w:val="24"/>
                <w:szCs w:val="24"/>
              </w:rPr>
            </w:pPr>
            <w:r>
              <w:rPr>
                <w:rFonts w:ascii="Times New Roman" w:hAnsi="Times New Roman" w:cs="Times New Roman"/>
                <w:sz w:val="24"/>
                <w:szCs w:val="24"/>
              </w:rPr>
              <w:t xml:space="preserve">None </w:t>
            </w:r>
          </w:p>
        </w:tc>
      </w:tr>
      <w:tr w:rsidR="007B031F" w:rsidRPr="00C81CCA" w14:paraId="647AF286" w14:textId="77777777" w:rsidTr="007B031F">
        <w:tc>
          <w:tcPr>
            <w:tcW w:w="1800" w:type="dxa"/>
          </w:tcPr>
          <w:p w14:paraId="63FE53C1" w14:textId="77777777" w:rsidR="007B031F" w:rsidRPr="00C81CCA" w:rsidRDefault="007B031F" w:rsidP="003D63BB">
            <w:pPr>
              <w:rPr>
                <w:rFonts w:ascii="Times New Roman" w:hAnsi="Times New Roman" w:cs="Times New Roman"/>
                <w:sz w:val="24"/>
                <w:szCs w:val="24"/>
              </w:rPr>
            </w:pPr>
          </w:p>
          <w:p w14:paraId="70715415" w14:textId="71EC102B"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Solumedrol</w:t>
            </w:r>
          </w:p>
        </w:tc>
        <w:tc>
          <w:tcPr>
            <w:tcW w:w="1980" w:type="dxa"/>
          </w:tcPr>
          <w:p w14:paraId="3978AC76" w14:textId="2F2BEC18" w:rsidR="007B031F" w:rsidRPr="00C81CCA" w:rsidRDefault="007957AB" w:rsidP="003D63BB">
            <w:pPr>
              <w:rPr>
                <w:rFonts w:ascii="Times New Roman" w:hAnsi="Times New Roman" w:cs="Times New Roman"/>
                <w:sz w:val="24"/>
                <w:szCs w:val="24"/>
              </w:rPr>
            </w:pPr>
            <w:r w:rsidRPr="00C81CCA">
              <w:rPr>
                <w:rFonts w:ascii="Times New Roman" w:hAnsi="Times New Roman" w:cs="Times New Roman"/>
                <w:sz w:val="24"/>
                <w:szCs w:val="24"/>
              </w:rPr>
              <w:t>Anti-Inflammatory</w:t>
            </w:r>
          </w:p>
        </w:tc>
        <w:tc>
          <w:tcPr>
            <w:tcW w:w="1775" w:type="dxa"/>
          </w:tcPr>
          <w:p w14:paraId="46B39D2B" w14:textId="7BE01B39" w:rsidR="007B031F" w:rsidRPr="00C81CCA" w:rsidRDefault="00D57F56" w:rsidP="00D57F56">
            <w:pPr>
              <w:rPr>
                <w:rFonts w:ascii="Times New Roman" w:hAnsi="Times New Roman" w:cs="Times New Roman"/>
                <w:sz w:val="24"/>
                <w:szCs w:val="24"/>
              </w:rPr>
            </w:pPr>
            <w:r w:rsidRPr="00D57F56">
              <w:rPr>
                <w:rFonts w:ascii="Times New Roman" w:hAnsi="Times New Roman" w:cs="Times New Roman"/>
                <w:sz w:val="24"/>
                <w:szCs w:val="24"/>
              </w:rPr>
              <w:t>Grapefruit juice may increase the blood levels and effects of certain medications such as methylPREDNISolone.</w:t>
            </w:r>
          </w:p>
        </w:tc>
        <w:tc>
          <w:tcPr>
            <w:tcW w:w="2455" w:type="dxa"/>
          </w:tcPr>
          <w:p w14:paraId="73A1580E" w14:textId="3F45B060" w:rsidR="009F3B2F" w:rsidRPr="00C81CCA" w:rsidRDefault="009F3B2F" w:rsidP="009F3B2F">
            <w:pPr>
              <w:rPr>
                <w:rFonts w:ascii="Times New Roman" w:hAnsi="Times New Roman" w:cs="Times New Roman"/>
                <w:sz w:val="24"/>
                <w:szCs w:val="24"/>
              </w:rPr>
            </w:pPr>
            <w:r w:rsidRPr="009F3B2F">
              <w:rPr>
                <w:rFonts w:ascii="Times New Roman" w:hAnsi="Times New Roman" w:cs="Times New Roman"/>
                <w:sz w:val="24"/>
                <w:szCs w:val="24"/>
              </w:rPr>
              <w:t>Dietary sodium restriction and potassium supplementation may be advisable.</w:t>
            </w:r>
          </w:p>
        </w:tc>
        <w:tc>
          <w:tcPr>
            <w:tcW w:w="2520" w:type="dxa"/>
          </w:tcPr>
          <w:p w14:paraId="0FBBFE56" w14:textId="5BCC0CB9" w:rsidR="007B031F" w:rsidRPr="00C81CCA" w:rsidRDefault="00E0178D" w:rsidP="009F3B2F">
            <w:pPr>
              <w:rPr>
                <w:rFonts w:ascii="Times New Roman" w:hAnsi="Times New Roman" w:cs="Times New Roman"/>
                <w:sz w:val="24"/>
                <w:szCs w:val="24"/>
              </w:rPr>
            </w:pPr>
            <w:r w:rsidRPr="00C81CCA">
              <w:rPr>
                <w:rFonts w:ascii="Times New Roman" w:hAnsi="Times New Roman" w:cs="Times New Roman"/>
                <w:sz w:val="24"/>
                <w:szCs w:val="24"/>
              </w:rPr>
              <w:t xml:space="preserve">Alcohol </w:t>
            </w:r>
            <w:r w:rsidR="009F3B2F">
              <w:rPr>
                <w:rFonts w:ascii="Times New Roman" w:hAnsi="Times New Roman" w:cs="Times New Roman"/>
                <w:sz w:val="24"/>
                <w:szCs w:val="24"/>
              </w:rPr>
              <w:t xml:space="preserve">decrease </w:t>
            </w:r>
            <w:r w:rsidRPr="00C81CCA">
              <w:rPr>
                <w:rFonts w:ascii="Times New Roman" w:hAnsi="Times New Roman" w:cs="Times New Roman"/>
                <w:sz w:val="24"/>
                <w:szCs w:val="24"/>
              </w:rPr>
              <w:t>drug effect</w:t>
            </w:r>
            <w:r w:rsidR="009F3B2F">
              <w:rPr>
                <w:rFonts w:ascii="Times New Roman" w:hAnsi="Times New Roman" w:cs="Times New Roman"/>
                <w:sz w:val="24"/>
                <w:szCs w:val="24"/>
              </w:rPr>
              <w:t xml:space="preserve">, </w:t>
            </w:r>
          </w:p>
        </w:tc>
      </w:tr>
      <w:tr w:rsidR="007B031F" w:rsidRPr="00C81CCA" w14:paraId="091842AA" w14:textId="77777777" w:rsidTr="007B031F">
        <w:tc>
          <w:tcPr>
            <w:tcW w:w="1800" w:type="dxa"/>
          </w:tcPr>
          <w:p w14:paraId="6520FE4B" w14:textId="77777777" w:rsidR="007B031F" w:rsidRPr="00C81CCA" w:rsidRDefault="007B031F" w:rsidP="003D63BB">
            <w:pPr>
              <w:rPr>
                <w:rFonts w:ascii="Times New Roman" w:hAnsi="Times New Roman" w:cs="Times New Roman"/>
                <w:sz w:val="24"/>
                <w:szCs w:val="24"/>
              </w:rPr>
            </w:pPr>
          </w:p>
          <w:p w14:paraId="5BB6FA29" w14:textId="7EBF5B91"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Erythropoietin (EPO)</w:t>
            </w:r>
          </w:p>
        </w:tc>
        <w:tc>
          <w:tcPr>
            <w:tcW w:w="1980" w:type="dxa"/>
          </w:tcPr>
          <w:p w14:paraId="083E8486" w14:textId="2E3A9F6C" w:rsidR="007B031F" w:rsidRPr="00C81CCA" w:rsidRDefault="00CD2A34" w:rsidP="003D63BB">
            <w:pPr>
              <w:rPr>
                <w:rFonts w:ascii="Times New Roman" w:hAnsi="Times New Roman" w:cs="Times New Roman"/>
                <w:sz w:val="24"/>
                <w:szCs w:val="24"/>
              </w:rPr>
            </w:pPr>
            <w:r w:rsidRPr="00C81CCA">
              <w:rPr>
                <w:rFonts w:ascii="Times New Roman" w:hAnsi="Times New Roman" w:cs="Times New Roman"/>
                <w:sz w:val="24"/>
                <w:szCs w:val="24"/>
              </w:rPr>
              <w:t>Used to treat anemia.</w:t>
            </w:r>
          </w:p>
        </w:tc>
        <w:tc>
          <w:tcPr>
            <w:tcW w:w="1775" w:type="dxa"/>
          </w:tcPr>
          <w:p w14:paraId="15A7DDED" w14:textId="5222D779" w:rsidR="007B031F" w:rsidRPr="00C81CCA" w:rsidRDefault="004E2A9F" w:rsidP="003D63BB">
            <w:pPr>
              <w:rPr>
                <w:rFonts w:ascii="Times New Roman" w:hAnsi="Times New Roman" w:cs="Times New Roman"/>
                <w:sz w:val="24"/>
                <w:szCs w:val="24"/>
              </w:rPr>
            </w:pPr>
            <w:r>
              <w:rPr>
                <w:rFonts w:ascii="Times New Roman" w:hAnsi="Times New Roman" w:cs="Times New Roman"/>
                <w:sz w:val="24"/>
                <w:szCs w:val="24"/>
              </w:rPr>
              <w:t>None</w:t>
            </w:r>
          </w:p>
        </w:tc>
        <w:tc>
          <w:tcPr>
            <w:tcW w:w="2455" w:type="dxa"/>
          </w:tcPr>
          <w:p w14:paraId="63F97735" w14:textId="63EEF5D1" w:rsidR="007B031F" w:rsidRPr="00C81CCA" w:rsidRDefault="004C4318" w:rsidP="003D63BB">
            <w:pPr>
              <w:rPr>
                <w:rFonts w:ascii="Times New Roman" w:hAnsi="Times New Roman" w:cs="Times New Roman"/>
                <w:sz w:val="24"/>
                <w:szCs w:val="24"/>
              </w:rPr>
            </w:pPr>
            <w:r w:rsidRPr="004C4318">
              <w:rPr>
                <w:rFonts w:ascii="Times New Roman" w:hAnsi="Times New Roman" w:cs="Times New Roman"/>
                <w:sz w:val="24"/>
                <w:szCs w:val="24"/>
              </w:rPr>
              <w:t>↓ iron</w:t>
            </w:r>
            <w:r>
              <w:rPr>
                <w:rFonts w:ascii="Times New Roman" w:hAnsi="Times New Roman" w:cs="Times New Roman"/>
                <w:sz w:val="24"/>
                <w:szCs w:val="24"/>
              </w:rPr>
              <w:t xml:space="preserve"> and vitamin B12</w:t>
            </w:r>
          </w:p>
        </w:tc>
        <w:tc>
          <w:tcPr>
            <w:tcW w:w="2520" w:type="dxa"/>
          </w:tcPr>
          <w:p w14:paraId="745F093D" w14:textId="26579944" w:rsidR="007B031F" w:rsidRPr="00C81CCA" w:rsidRDefault="003C1950" w:rsidP="003D63BB">
            <w:pPr>
              <w:rPr>
                <w:rFonts w:ascii="Times New Roman" w:hAnsi="Times New Roman" w:cs="Times New Roman"/>
                <w:sz w:val="24"/>
                <w:szCs w:val="24"/>
              </w:rPr>
            </w:pPr>
            <w:r>
              <w:rPr>
                <w:rFonts w:ascii="Times New Roman" w:hAnsi="Times New Roman" w:cs="Times New Roman"/>
                <w:sz w:val="24"/>
                <w:szCs w:val="24"/>
              </w:rPr>
              <w:t xml:space="preserve">Avoid </w:t>
            </w:r>
            <w:r w:rsidR="004C4318">
              <w:rPr>
                <w:rFonts w:ascii="Times New Roman" w:hAnsi="Times New Roman" w:cs="Times New Roman"/>
                <w:sz w:val="24"/>
                <w:szCs w:val="24"/>
              </w:rPr>
              <w:t>high K+ foods</w:t>
            </w:r>
          </w:p>
        </w:tc>
      </w:tr>
      <w:tr w:rsidR="007B031F" w:rsidRPr="00C81CCA" w14:paraId="39C08802" w14:textId="77777777" w:rsidTr="007B031F">
        <w:tc>
          <w:tcPr>
            <w:tcW w:w="1800" w:type="dxa"/>
          </w:tcPr>
          <w:p w14:paraId="4F5690BC" w14:textId="77777777" w:rsidR="007B031F" w:rsidRPr="00C81CCA" w:rsidRDefault="007B031F" w:rsidP="003D63BB">
            <w:pPr>
              <w:rPr>
                <w:rFonts w:ascii="Times New Roman" w:hAnsi="Times New Roman" w:cs="Times New Roman"/>
                <w:sz w:val="24"/>
                <w:szCs w:val="24"/>
              </w:rPr>
            </w:pPr>
          </w:p>
          <w:p w14:paraId="02C225BD" w14:textId="695A5221" w:rsidR="007B031F" w:rsidRPr="00C81CCA" w:rsidRDefault="007B031F" w:rsidP="003D63BB">
            <w:pPr>
              <w:rPr>
                <w:rFonts w:ascii="Times New Roman" w:hAnsi="Times New Roman" w:cs="Times New Roman"/>
                <w:sz w:val="24"/>
                <w:szCs w:val="24"/>
              </w:rPr>
            </w:pPr>
            <w:r w:rsidRPr="00C81CCA">
              <w:rPr>
                <w:rFonts w:ascii="Times New Roman" w:hAnsi="Times New Roman" w:cs="Times New Roman"/>
                <w:sz w:val="24"/>
                <w:szCs w:val="24"/>
              </w:rPr>
              <w:t>Os</w:t>
            </w:r>
            <w:r w:rsidR="002944EE" w:rsidRPr="00C81CCA">
              <w:rPr>
                <w:rFonts w:ascii="Times New Roman" w:hAnsi="Times New Roman" w:cs="Times New Roman"/>
                <w:sz w:val="24"/>
                <w:szCs w:val="24"/>
              </w:rPr>
              <w:t>-c</w:t>
            </w:r>
            <w:r w:rsidRPr="00C81CCA">
              <w:rPr>
                <w:rFonts w:ascii="Times New Roman" w:hAnsi="Times New Roman" w:cs="Times New Roman"/>
                <w:sz w:val="24"/>
                <w:szCs w:val="24"/>
              </w:rPr>
              <w:t>al</w:t>
            </w:r>
          </w:p>
        </w:tc>
        <w:tc>
          <w:tcPr>
            <w:tcW w:w="1980" w:type="dxa"/>
          </w:tcPr>
          <w:p w14:paraId="7190EC8D" w14:textId="601CBD04" w:rsidR="007B031F" w:rsidRPr="00C81CCA" w:rsidRDefault="003C1950" w:rsidP="003D63BB">
            <w:pPr>
              <w:rPr>
                <w:rFonts w:ascii="Times New Roman" w:hAnsi="Times New Roman" w:cs="Times New Roman"/>
                <w:sz w:val="24"/>
                <w:szCs w:val="24"/>
              </w:rPr>
            </w:pPr>
            <w:r>
              <w:rPr>
                <w:rFonts w:ascii="Times New Roman" w:hAnsi="Times New Roman" w:cs="Times New Roman"/>
                <w:sz w:val="24"/>
                <w:szCs w:val="24"/>
              </w:rPr>
              <w:t xml:space="preserve">Used to treat low calcium </w:t>
            </w:r>
          </w:p>
        </w:tc>
        <w:tc>
          <w:tcPr>
            <w:tcW w:w="1775" w:type="dxa"/>
          </w:tcPr>
          <w:p w14:paraId="6D2E7D0E" w14:textId="723C517F" w:rsidR="007B031F" w:rsidRPr="00C81CCA" w:rsidRDefault="003C1950" w:rsidP="003D63BB">
            <w:pPr>
              <w:rPr>
                <w:rFonts w:ascii="Times New Roman" w:hAnsi="Times New Roman" w:cs="Times New Roman"/>
                <w:sz w:val="24"/>
                <w:szCs w:val="24"/>
              </w:rPr>
            </w:pPr>
            <w:r w:rsidRPr="003C1950">
              <w:rPr>
                <w:rFonts w:ascii="Times New Roman" w:hAnsi="Times New Roman" w:cs="Times New Roman"/>
                <w:sz w:val="24"/>
                <w:szCs w:val="24"/>
              </w:rPr>
              <w:t>Ensure adequate Vit D consumption</w:t>
            </w:r>
          </w:p>
        </w:tc>
        <w:tc>
          <w:tcPr>
            <w:tcW w:w="2455" w:type="dxa"/>
          </w:tcPr>
          <w:p w14:paraId="2693CC77" w14:textId="20A3C5B8" w:rsidR="004E2A9F" w:rsidRPr="004E2A9F" w:rsidRDefault="004E2A9F" w:rsidP="004E2A9F">
            <w:pPr>
              <w:rPr>
                <w:rFonts w:ascii="Times New Roman" w:hAnsi="Times New Roman" w:cs="Times New Roman"/>
                <w:sz w:val="24"/>
                <w:szCs w:val="24"/>
              </w:rPr>
            </w:pPr>
            <w:r w:rsidRPr="004E2A9F">
              <w:rPr>
                <w:rFonts w:ascii="Times New Roman" w:hAnsi="Times New Roman" w:cs="Times New Roman"/>
                <w:sz w:val="24"/>
                <w:szCs w:val="24"/>
              </w:rPr>
              <w:t>↑ Gastric pH, N/D/abd pain</w:t>
            </w:r>
          </w:p>
          <w:p w14:paraId="2B80612D" w14:textId="0F17BBDD" w:rsidR="007B031F" w:rsidRPr="00C81CCA" w:rsidRDefault="004E2A9F" w:rsidP="004E2A9F">
            <w:pPr>
              <w:rPr>
                <w:rFonts w:ascii="Times New Roman" w:hAnsi="Times New Roman" w:cs="Times New Roman"/>
                <w:sz w:val="24"/>
                <w:szCs w:val="24"/>
              </w:rPr>
            </w:pPr>
            <w:r w:rsidRPr="004E2A9F">
              <w:rPr>
                <w:rFonts w:ascii="Times New Roman" w:hAnsi="Times New Roman" w:cs="Times New Roman"/>
                <w:sz w:val="24"/>
                <w:szCs w:val="24"/>
              </w:rPr>
              <w:t>Low Phos Diet</w:t>
            </w:r>
          </w:p>
        </w:tc>
        <w:tc>
          <w:tcPr>
            <w:tcW w:w="2520" w:type="dxa"/>
          </w:tcPr>
          <w:p w14:paraId="771CB2B7" w14:textId="1F03BC79" w:rsidR="007B031F" w:rsidRPr="00C81CCA" w:rsidRDefault="004E2A9F" w:rsidP="003C1950">
            <w:pPr>
              <w:rPr>
                <w:rFonts w:ascii="Times New Roman" w:hAnsi="Times New Roman" w:cs="Times New Roman"/>
                <w:sz w:val="24"/>
                <w:szCs w:val="24"/>
              </w:rPr>
            </w:pPr>
            <w:r w:rsidRPr="004E2A9F">
              <w:rPr>
                <w:rFonts w:ascii="Times New Roman" w:hAnsi="Times New Roman" w:cs="Times New Roman"/>
                <w:sz w:val="24"/>
                <w:szCs w:val="24"/>
              </w:rPr>
              <w:t xml:space="preserve">↓ </w:t>
            </w:r>
            <w:r w:rsidR="003C1950">
              <w:rPr>
                <w:rFonts w:ascii="Times New Roman" w:hAnsi="Times New Roman" w:cs="Times New Roman"/>
                <w:sz w:val="24"/>
                <w:szCs w:val="24"/>
              </w:rPr>
              <w:t xml:space="preserve">iron absorption </w:t>
            </w:r>
          </w:p>
        </w:tc>
      </w:tr>
    </w:tbl>
    <w:p w14:paraId="37E2E829" w14:textId="77777777" w:rsidR="00672B38" w:rsidRDefault="00672B38" w:rsidP="00672B38">
      <w:pPr>
        <w:pStyle w:val="Default"/>
        <w:rPr>
          <w:rFonts w:ascii="Times New Roman" w:hAnsi="Times New Roman" w:cs="Times New Roman"/>
          <w:color w:val="auto"/>
        </w:rPr>
      </w:pPr>
    </w:p>
    <w:p w14:paraId="55DEC149" w14:textId="16F14DA1" w:rsidR="003D63BB" w:rsidRPr="00C81CCA" w:rsidRDefault="00672B38" w:rsidP="00672B38">
      <w:pPr>
        <w:pStyle w:val="Default"/>
        <w:rPr>
          <w:rFonts w:ascii="Times New Roman" w:hAnsi="Times New Roman" w:cs="Times New Roman"/>
        </w:rPr>
      </w:pPr>
      <w:r>
        <w:rPr>
          <w:rFonts w:ascii="Times New Roman" w:hAnsi="Times New Roman" w:cs="Times New Roman"/>
        </w:rPr>
        <w:t>B.</w:t>
      </w:r>
      <w:r w:rsidR="003D63BB" w:rsidRPr="00C81CCA">
        <w:rPr>
          <w:rFonts w:ascii="Times New Roman" w:hAnsi="Times New Roman" w:cs="Times New Roman"/>
        </w:rPr>
        <w:t xml:space="preserve">Define high biological value protein and discuss the rationale for its use with renal patients. </w:t>
      </w:r>
    </w:p>
    <w:p w14:paraId="1C0AADB8" w14:textId="037F8258" w:rsidR="00207F5C" w:rsidRPr="00C81CCA" w:rsidRDefault="00672B38" w:rsidP="00672B38">
      <w:pPr>
        <w:pStyle w:val="Default"/>
        <w:rPr>
          <w:rFonts w:ascii="Times New Roman" w:hAnsi="Times New Roman" w:cs="Times New Roman"/>
        </w:rPr>
      </w:pPr>
      <w:r>
        <w:rPr>
          <w:rFonts w:ascii="Times New Roman" w:hAnsi="Times New Roman" w:cs="Times New Roman"/>
        </w:rPr>
        <w:t>HBV</w:t>
      </w:r>
      <w:r w:rsidR="007105CA">
        <w:rPr>
          <w:rFonts w:ascii="Times New Roman" w:hAnsi="Times New Roman" w:cs="Times New Roman"/>
        </w:rPr>
        <w:t xml:space="preserve"> protein foods contain</w:t>
      </w:r>
      <w:r>
        <w:rPr>
          <w:rFonts w:ascii="Times New Roman" w:hAnsi="Times New Roman" w:cs="Times New Roman"/>
        </w:rPr>
        <w:t xml:space="preserve"> all the essential amino acids. </w:t>
      </w:r>
      <w:r w:rsidR="000F18FD" w:rsidRPr="00C81CCA">
        <w:rPr>
          <w:rFonts w:ascii="Times New Roman" w:hAnsi="Times New Roman" w:cs="Times New Roman"/>
        </w:rPr>
        <w:t>Protein of animal source are considered high biological value</w:t>
      </w:r>
      <w:r w:rsidR="00C5765C">
        <w:rPr>
          <w:rFonts w:ascii="Times New Roman" w:hAnsi="Times New Roman" w:cs="Times New Roman"/>
        </w:rPr>
        <w:t xml:space="preserve">. </w:t>
      </w:r>
      <w:r w:rsidR="007105CA">
        <w:rPr>
          <w:rFonts w:ascii="Times New Roman" w:hAnsi="Times New Roman" w:cs="Times New Roman"/>
        </w:rPr>
        <w:t>R</w:t>
      </w:r>
      <w:r w:rsidR="007105CA" w:rsidRPr="007105CA">
        <w:rPr>
          <w:rFonts w:ascii="Times New Roman" w:hAnsi="Times New Roman" w:cs="Times New Roman"/>
        </w:rPr>
        <w:t>enal patients</w:t>
      </w:r>
      <w:r w:rsidR="007105CA">
        <w:rPr>
          <w:rFonts w:ascii="Times New Roman" w:hAnsi="Times New Roman" w:cs="Times New Roman"/>
        </w:rPr>
        <w:t xml:space="preserve"> need</w:t>
      </w:r>
      <w:r w:rsidR="00B670D1" w:rsidRPr="00B670D1">
        <w:rPr>
          <w:rFonts w:ascii="Times New Roman" w:hAnsi="Times New Roman" w:cs="Times New Roman"/>
        </w:rPr>
        <w:t xml:space="preserve"> to eat enough protein to maintain health, but to minimize the excess amino acids and spare the kidneys. The way to do this is to eat foods with proteins that cause the least waste, that is, foods that have the right amounts (ratios) of different amino acids that the body will use most efficiently.</w:t>
      </w:r>
      <w:r w:rsidR="007105CA">
        <w:rPr>
          <w:rFonts w:ascii="Times New Roman" w:hAnsi="Times New Roman" w:cs="Times New Roman"/>
        </w:rPr>
        <w:t xml:space="preserve"> A</w:t>
      </w:r>
      <w:r w:rsidR="007105CA" w:rsidRPr="00B670D1">
        <w:rPr>
          <w:rFonts w:ascii="Times New Roman" w:hAnsi="Times New Roman" w:cs="Times New Roman"/>
        </w:rPr>
        <w:t>nimal’s</w:t>
      </w:r>
      <w:r w:rsidR="00B670D1" w:rsidRPr="00B670D1">
        <w:rPr>
          <w:rFonts w:ascii="Times New Roman" w:hAnsi="Times New Roman" w:cs="Times New Roman"/>
        </w:rPr>
        <w:t xml:space="preserve"> </w:t>
      </w:r>
      <w:r w:rsidR="007105CA">
        <w:rPr>
          <w:rFonts w:ascii="Times New Roman" w:hAnsi="Times New Roman" w:cs="Times New Roman"/>
        </w:rPr>
        <w:t xml:space="preserve">foods such as </w:t>
      </w:r>
      <w:r w:rsidR="00B670D1" w:rsidRPr="00B670D1">
        <w:rPr>
          <w:rFonts w:ascii="Times New Roman" w:hAnsi="Times New Roman" w:cs="Times New Roman"/>
        </w:rPr>
        <w:t xml:space="preserve">(dairy foods, eggs, meat, poultry, </w:t>
      </w:r>
      <w:r w:rsidR="007105CA" w:rsidRPr="00B670D1">
        <w:rPr>
          <w:rFonts w:ascii="Times New Roman" w:hAnsi="Times New Roman" w:cs="Times New Roman"/>
        </w:rPr>
        <w:t>and fish</w:t>
      </w:r>
      <w:r w:rsidR="00B670D1" w:rsidRPr="00B670D1">
        <w:rPr>
          <w:rFonts w:ascii="Times New Roman" w:hAnsi="Times New Roman" w:cs="Times New Roman"/>
        </w:rPr>
        <w:t>) have the best combination of amino acids and produce the least waste</w:t>
      </w:r>
      <w:r w:rsidR="007105CA">
        <w:rPr>
          <w:rFonts w:ascii="Times New Roman" w:hAnsi="Times New Roman" w:cs="Times New Roman"/>
        </w:rPr>
        <w:t>.</w:t>
      </w:r>
      <w:r w:rsidR="00B670D1" w:rsidRPr="00B670D1">
        <w:rPr>
          <w:rFonts w:ascii="Times New Roman" w:hAnsi="Times New Roman" w:cs="Times New Roman"/>
        </w:rPr>
        <w:t xml:space="preserve"> </w:t>
      </w:r>
    </w:p>
    <w:p w14:paraId="33C8DE62" w14:textId="77777777" w:rsidR="00672B38" w:rsidRDefault="00672B38" w:rsidP="00EB691F">
      <w:pPr>
        <w:pStyle w:val="Default"/>
        <w:rPr>
          <w:rFonts w:ascii="Times New Roman" w:hAnsi="Times New Roman" w:cs="Times New Roman"/>
        </w:rPr>
      </w:pPr>
    </w:p>
    <w:p w14:paraId="537DB9FC" w14:textId="6762844C" w:rsidR="00EB691F" w:rsidRPr="00C81CCA" w:rsidRDefault="003D63BB" w:rsidP="00EB691F">
      <w:pPr>
        <w:pStyle w:val="Default"/>
        <w:rPr>
          <w:rFonts w:ascii="Times New Roman" w:hAnsi="Times New Roman" w:cs="Times New Roman"/>
        </w:rPr>
      </w:pPr>
      <w:r w:rsidRPr="000C0186">
        <w:rPr>
          <w:rFonts w:ascii="Times New Roman" w:hAnsi="Times New Roman" w:cs="Times New Roman"/>
          <w:b/>
        </w:rPr>
        <w:t>List 5 foods that contain high biological value protein</w:t>
      </w:r>
      <w:r w:rsidRPr="00C81CCA">
        <w:rPr>
          <w:rFonts w:ascii="Times New Roman" w:hAnsi="Times New Roman" w:cs="Times New Roman"/>
        </w:rPr>
        <w:t xml:space="preserve">. </w:t>
      </w:r>
      <w:r w:rsidR="00672B38">
        <w:rPr>
          <w:rFonts w:ascii="Times New Roman" w:hAnsi="Times New Roman" w:cs="Times New Roman"/>
        </w:rPr>
        <w:t xml:space="preserve">Eggs, </w:t>
      </w:r>
      <w:r w:rsidR="007105CA" w:rsidRPr="007105CA">
        <w:rPr>
          <w:rFonts w:ascii="Times New Roman" w:hAnsi="Times New Roman" w:cs="Times New Roman"/>
        </w:rPr>
        <w:t>dairy foods</w:t>
      </w:r>
      <w:r w:rsidR="007105CA">
        <w:rPr>
          <w:rFonts w:ascii="Times New Roman" w:hAnsi="Times New Roman" w:cs="Times New Roman"/>
        </w:rPr>
        <w:t>,</w:t>
      </w:r>
      <w:r w:rsidR="007105CA" w:rsidRPr="007105CA">
        <w:rPr>
          <w:rFonts w:ascii="Times New Roman" w:hAnsi="Times New Roman" w:cs="Times New Roman"/>
        </w:rPr>
        <w:t xml:space="preserve"> </w:t>
      </w:r>
      <w:r w:rsidR="00E26747">
        <w:rPr>
          <w:rFonts w:ascii="Times New Roman" w:hAnsi="Times New Roman" w:cs="Times New Roman"/>
        </w:rPr>
        <w:t>B</w:t>
      </w:r>
      <w:r w:rsidR="00EB691F" w:rsidRPr="00C81CCA">
        <w:rPr>
          <w:rFonts w:ascii="Times New Roman" w:hAnsi="Times New Roman" w:cs="Times New Roman"/>
        </w:rPr>
        <w:t xml:space="preserve">eef, </w:t>
      </w:r>
      <w:r w:rsidR="00672B38">
        <w:rPr>
          <w:rFonts w:ascii="Times New Roman" w:hAnsi="Times New Roman" w:cs="Times New Roman"/>
        </w:rPr>
        <w:t>Fish</w:t>
      </w:r>
      <w:r w:rsidR="00EB691F" w:rsidRPr="00C81CCA">
        <w:rPr>
          <w:rFonts w:ascii="Times New Roman" w:hAnsi="Times New Roman" w:cs="Times New Roman"/>
        </w:rPr>
        <w:t>, Chicken</w:t>
      </w:r>
      <w:r w:rsidR="007105CA">
        <w:rPr>
          <w:rFonts w:ascii="Times New Roman" w:hAnsi="Times New Roman" w:cs="Times New Roman"/>
        </w:rPr>
        <w:t>.</w:t>
      </w:r>
    </w:p>
    <w:p w14:paraId="2FD136B9" w14:textId="77777777" w:rsidR="00EB691F" w:rsidRPr="00C81CCA" w:rsidRDefault="00EB691F" w:rsidP="003D63BB">
      <w:pPr>
        <w:pStyle w:val="Default"/>
        <w:rPr>
          <w:rFonts w:ascii="Times New Roman" w:hAnsi="Times New Roman" w:cs="Times New Roman"/>
        </w:rPr>
      </w:pPr>
    </w:p>
    <w:p w14:paraId="5E0E78B3" w14:textId="19359FA4" w:rsidR="003D63BB" w:rsidRPr="000C0186" w:rsidRDefault="003D01E5" w:rsidP="003D01E5">
      <w:pPr>
        <w:pStyle w:val="Default"/>
        <w:rPr>
          <w:rFonts w:ascii="Times New Roman" w:hAnsi="Times New Roman" w:cs="Times New Roman"/>
          <w:b/>
        </w:rPr>
      </w:pPr>
      <w:r w:rsidRPr="000C0186">
        <w:rPr>
          <w:rFonts w:ascii="Times New Roman" w:hAnsi="Times New Roman" w:cs="Times New Roman"/>
          <w:b/>
        </w:rPr>
        <w:t>A.</w:t>
      </w:r>
      <w:r w:rsidR="003D63BB" w:rsidRPr="000C0186">
        <w:rPr>
          <w:rFonts w:ascii="Times New Roman" w:hAnsi="Times New Roman" w:cs="Times New Roman"/>
          <w:b/>
        </w:rPr>
        <w:t xml:space="preserve">Describe the clinical rationale for a protein restricted diet for a patient with renal failure not on dialysis. </w:t>
      </w:r>
    </w:p>
    <w:p w14:paraId="4A5CCF4F" w14:textId="20522DA3" w:rsidR="00EB691F" w:rsidRPr="00C81CCA" w:rsidRDefault="003D01E5" w:rsidP="003D01E5">
      <w:pPr>
        <w:pStyle w:val="Default"/>
        <w:rPr>
          <w:rFonts w:ascii="Times New Roman" w:hAnsi="Times New Roman" w:cs="Times New Roman"/>
        </w:rPr>
      </w:pPr>
      <w:r w:rsidRPr="003D01E5">
        <w:rPr>
          <w:rFonts w:ascii="Times New Roman" w:hAnsi="Times New Roman" w:cs="Times New Roman"/>
        </w:rPr>
        <w:t>Unhealthy kidneys lose the ability to remove protein waste and it starts to build up in the blood.</w:t>
      </w:r>
      <w:r>
        <w:rPr>
          <w:rFonts w:ascii="Times New Roman" w:hAnsi="Times New Roman" w:cs="Times New Roman"/>
        </w:rPr>
        <w:t xml:space="preserve"> which create </w:t>
      </w:r>
      <w:r w:rsidRPr="003D01E5">
        <w:rPr>
          <w:rFonts w:ascii="Times New Roman" w:hAnsi="Times New Roman" w:cs="Times New Roman"/>
        </w:rPr>
        <w:t xml:space="preserve">extra waste and fluid in </w:t>
      </w:r>
      <w:r w:rsidR="000C0186">
        <w:rPr>
          <w:rFonts w:ascii="Times New Roman" w:hAnsi="Times New Roman" w:cs="Times New Roman"/>
        </w:rPr>
        <w:t xml:space="preserve">the </w:t>
      </w:r>
      <w:r w:rsidRPr="003D01E5">
        <w:rPr>
          <w:rFonts w:ascii="Times New Roman" w:hAnsi="Times New Roman" w:cs="Times New Roman"/>
        </w:rPr>
        <w:t>bod</w:t>
      </w:r>
      <w:r>
        <w:rPr>
          <w:rFonts w:ascii="Times New Roman" w:hAnsi="Times New Roman" w:cs="Times New Roman"/>
        </w:rPr>
        <w:t xml:space="preserve">y. This result in additional </w:t>
      </w:r>
      <w:r w:rsidR="00FC0F00" w:rsidRPr="00C81CCA">
        <w:rPr>
          <w:rFonts w:ascii="Times New Roman" w:hAnsi="Times New Roman" w:cs="Times New Roman"/>
        </w:rPr>
        <w:t>burden on the kidneys</w:t>
      </w:r>
      <w:r w:rsidR="000C0186">
        <w:rPr>
          <w:rFonts w:ascii="Times New Roman" w:hAnsi="Times New Roman" w:cs="Times New Roman"/>
        </w:rPr>
        <w:t xml:space="preserve"> this leads to further deterioration of the structure </w:t>
      </w:r>
      <w:r w:rsidRPr="00C81CCA">
        <w:rPr>
          <w:rFonts w:ascii="Times New Roman" w:hAnsi="Times New Roman" w:cs="Times New Roman"/>
        </w:rPr>
        <w:t>and function</w:t>
      </w:r>
      <w:r w:rsidR="00FC0F00" w:rsidRPr="00C81CCA">
        <w:rPr>
          <w:rFonts w:ascii="Times New Roman" w:hAnsi="Times New Roman" w:cs="Times New Roman"/>
        </w:rPr>
        <w:t xml:space="preserve"> </w:t>
      </w:r>
      <w:r w:rsidR="000C0186">
        <w:rPr>
          <w:rFonts w:ascii="Times New Roman" w:hAnsi="Times New Roman" w:cs="Times New Roman"/>
        </w:rPr>
        <w:t>and</w:t>
      </w:r>
      <w:r>
        <w:rPr>
          <w:rFonts w:ascii="Times New Roman" w:hAnsi="Times New Roman" w:cs="Times New Roman"/>
        </w:rPr>
        <w:t xml:space="preserve"> could possible lead</w:t>
      </w:r>
      <w:r w:rsidR="00E26747">
        <w:rPr>
          <w:rFonts w:ascii="Times New Roman" w:hAnsi="Times New Roman" w:cs="Times New Roman"/>
        </w:rPr>
        <w:t xml:space="preserve"> </w:t>
      </w:r>
      <w:r w:rsidR="000C0186">
        <w:rPr>
          <w:rFonts w:ascii="Times New Roman" w:hAnsi="Times New Roman" w:cs="Times New Roman"/>
        </w:rPr>
        <w:t xml:space="preserve">to </w:t>
      </w:r>
      <w:r w:rsidR="00E26747">
        <w:rPr>
          <w:rFonts w:ascii="Times New Roman" w:hAnsi="Times New Roman" w:cs="Times New Roman"/>
        </w:rPr>
        <w:t>death.</w:t>
      </w:r>
    </w:p>
    <w:p w14:paraId="58D7316E" w14:textId="77777777" w:rsidR="00FC0F00" w:rsidRPr="00C81CCA" w:rsidRDefault="00FC0F00" w:rsidP="00FC0F00">
      <w:pPr>
        <w:pStyle w:val="Default"/>
        <w:ind w:left="360"/>
        <w:rPr>
          <w:rFonts w:ascii="Times New Roman" w:hAnsi="Times New Roman" w:cs="Times New Roman"/>
        </w:rPr>
      </w:pPr>
    </w:p>
    <w:p w14:paraId="198A94A2" w14:textId="609E3D42" w:rsidR="00740EFF" w:rsidRDefault="003D01E5" w:rsidP="008415E0">
      <w:pPr>
        <w:rPr>
          <w:rFonts w:ascii="Times New Roman" w:hAnsi="Times New Roman" w:cs="Times New Roman"/>
          <w:sz w:val="24"/>
          <w:szCs w:val="24"/>
        </w:rPr>
      </w:pPr>
      <w:r w:rsidRPr="00AD4566">
        <w:rPr>
          <w:rFonts w:ascii="Times New Roman" w:hAnsi="Times New Roman" w:cs="Times New Roman"/>
          <w:b/>
          <w:sz w:val="24"/>
          <w:szCs w:val="24"/>
        </w:rPr>
        <w:t>B.</w:t>
      </w:r>
      <w:r w:rsidR="003D63BB" w:rsidRPr="00AD4566">
        <w:rPr>
          <w:rFonts w:ascii="Times New Roman" w:hAnsi="Times New Roman" w:cs="Times New Roman"/>
          <w:b/>
          <w:sz w:val="24"/>
          <w:szCs w:val="24"/>
        </w:rPr>
        <w:t>Discuss vitamin/mineral supplementation appropriate for the renal patient on hemodialysis</w:t>
      </w:r>
      <w:r w:rsidR="00AD4566">
        <w:rPr>
          <w:rFonts w:ascii="Times New Roman" w:hAnsi="Times New Roman" w:cs="Times New Roman"/>
          <w:sz w:val="24"/>
          <w:szCs w:val="24"/>
        </w:rPr>
        <w:t xml:space="preserve">. </w:t>
      </w:r>
      <w:r w:rsidR="00AD4566" w:rsidRPr="00AD4566">
        <w:rPr>
          <w:rFonts w:ascii="Times New Roman" w:hAnsi="Times New Roman" w:cs="Times New Roman"/>
          <w:sz w:val="24"/>
          <w:szCs w:val="24"/>
        </w:rPr>
        <w:t>HD patients may receive iron supplements intravenously which is more effective than oral supplements</w:t>
      </w:r>
      <w:r w:rsidR="00AD4566">
        <w:rPr>
          <w:rFonts w:ascii="Times New Roman" w:hAnsi="Times New Roman" w:cs="Times New Roman"/>
          <w:sz w:val="24"/>
          <w:szCs w:val="24"/>
        </w:rPr>
        <w:t xml:space="preserve">. </w:t>
      </w:r>
      <w:r w:rsidR="00AD4566" w:rsidRPr="00AD4566">
        <w:rPr>
          <w:rFonts w:ascii="Times New Roman" w:hAnsi="Times New Roman" w:cs="Times New Roman"/>
          <w:sz w:val="24"/>
          <w:szCs w:val="24"/>
        </w:rPr>
        <w:t>Renal Caps – Provide water soluble vitamins: thiamine, riboflavin, niacin, vitamin B6, vitamin B12, folic acid, pantothenic acid, biotin and vitamin C.</w:t>
      </w:r>
      <w:r w:rsidR="001A3DBF">
        <w:rPr>
          <w:rFonts w:ascii="Times New Roman" w:hAnsi="Times New Roman" w:cs="Times New Roman"/>
          <w:sz w:val="24"/>
          <w:szCs w:val="24"/>
        </w:rPr>
        <w:t xml:space="preserve"> Also </w:t>
      </w:r>
      <w:r w:rsidR="008415E0" w:rsidRPr="00C81CCA">
        <w:rPr>
          <w:rFonts w:ascii="Times New Roman" w:hAnsi="Times New Roman" w:cs="Times New Roman"/>
          <w:sz w:val="24"/>
          <w:szCs w:val="24"/>
        </w:rPr>
        <w:t xml:space="preserve">vitamin D3, which </w:t>
      </w:r>
      <w:r w:rsidR="00E26747" w:rsidRPr="00C81CCA">
        <w:rPr>
          <w:rFonts w:ascii="Times New Roman" w:hAnsi="Times New Roman" w:cs="Times New Roman"/>
          <w:sz w:val="24"/>
          <w:szCs w:val="24"/>
        </w:rPr>
        <w:t>helps absorb</w:t>
      </w:r>
      <w:r w:rsidR="008415E0" w:rsidRPr="00C81CCA">
        <w:rPr>
          <w:rFonts w:ascii="Times New Roman" w:hAnsi="Times New Roman" w:cs="Times New Roman"/>
          <w:sz w:val="24"/>
          <w:szCs w:val="24"/>
        </w:rPr>
        <w:t xml:space="preserve"> calcium.</w:t>
      </w:r>
      <w:r w:rsidR="001A3DBF">
        <w:rPr>
          <w:rFonts w:ascii="Times New Roman" w:hAnsi="Times New Roman" w:cs="Times New Roman"/>
          <w:sz w:val="24"/>
          <w:szCs w:val="24"/>
        </w:rPr>
        <w:t xml:space="preserve"> </w:t>
      </w:r>
      <w:r w:rsidR="008415E0" w:rsidRPr="00C81CCA">
        <w:rPr>
          <w:rFonts w:ascii="Times New Roman" w:hAnsi="Times New Roman" w:cs="Times New Roman"/>
          <w:sz w:val="24"/>
          <w:szCs w:val="24"/>
        </w:rPr>
        <w:t xml:space="preserve"> </w:t>
      </w:r>
      <w:r w:rsidR="001A3DBF">
        <w:rPr>
          <w:rFonts w:ascii="Times New Roman" w:hAnsi="Times New Roman" w:cs="Times New Roman"/>
          <w:sz w:val="24"/>
          <w:szCs w:val="24"/>
        </w:rPr>
        <w:t>D</w:t>
      </w:r>
      <w:r w:rsidR="008415E0" w:rsidRPr="00C81CCA">
        <w:rPr>
          <w:rFonts w:ascii="Times New Roman" w:hAnsi="Times New Roman" w:cs="Times New Roman"/>
          <w:sz w:val="24"/>
          <w:szCs w:val="24"/>
        </w:rPr>
        <w:t>ialysis patients have low intakes of calcium due</w:t>
      </w:r>
      <w:r w:rsidR="00E26747">
        <w:rPr>
          <w:rFonts w:ascii="Times New Roman" w:hAnsi="Times New Roman" w:cs="Times New Roman"/>
          <w:sz w:val="24"/>
          <w:szCs w:val="24"/>
        </w:rPr>
        <w:t xml:space="preserve"> </w:t>
      </w:r>
      <w:r w:rsidR="008415E0" w:rsidRPr="00C81CCA">
        <w:rPr>
          <w:rFonts w:ascii="Times New Roman" w:hAnsi="Times New Roman" w:cs="Times New Roman"/>
          <w:sz w:val="24"/>
          <w:szCs w:val="24"/>
        </w:rPr>
        <w:t>avoid</w:t>
      </w:r>
      <w:r w:rsidR="001A3DBF">
        <w:rPr>
          <w:rFonts w:ascii="Times New Roman" w:hAnsi="Times New Roman" w:cs="Times New Roman"/>
          <w:sz w:val="24"/>
          <w:szCs w:val="24"/>
        </w:rPr>
        <w:t>ing</w:t>
      </w:r>
      <w:r w:rsidR="008415E0" w:rsidRPr="00C81CCA">
        <w:rPr>
          <w:rFonts w:ascii="Times New Roman" w:hAnsi="Times New Roman" w:cs="Times New Roman"/>
          <w:sz w:val="24"/>
          <w:szCs w:val="24"/>
        </w:rPr>
        <w:t xml:space="preserve"> foods containing phosphorus and potassium. </w:t>
      </w:r>
      <w:r w:rsidR="001A3DBF">
        <w:rPr>
          <w:rFonts w:ascii="Times New Roman" w:hAnsi="Times New Roman" w:cs="Times New Roman"/>
          <w:sz w:val="24"/>
          <w:szCs w:val="24"/>
        </w:rPr>
        <w:t xml:space="preserve">Insufficient </w:t>
      </w:r>
      <w:r w:rsidR="001A3DBF" w:rsidRPr="00C81CCA">
        <w:rPr>
          <w:rFonts w:ascii="Times New Roman" w:hAnsi="Times New Roman" w:cs="Times New Roman"/>
          <w:sz w:val="24"/>
          <w:szCs w:val="24"/>
        </w:rPr>
        <w:t>calcium</w:t>
      </w:r>
      <w:r w:rsidR="008415E0" w:rsidRPr="00C81CCA">
        <w:rPr>
          <w:rFonts w:ascii="Times New Roman" w:hAnsi="Times New Roman" w:cs="Times New Roman"/>
          <w:sz w:val="24"/>
          <w:szCs w:val="24"/>
        </w:rPr>
        <w:t xml:space="preserve"> </w:t>
      </w:r>
      <w:r w:rsidR="001A3DBF">
        <w:rPr>
          <w:rFonts w:ascii="Times New Roman" w:hAnsi="Times New Roman" w:cs="Times New Roman"/>
          <w:sz w:val="24"/>
          <w:szCs w:val="24"/>
        </w:rPr>
        <w:t>may</w:t>
      </w:r>
      <w:r w:rsidR="008415E0" w:rsidRPr="00C81CCA">
        <w:rPr>
          <w:rFonts w:ascii="Times New Roman" w:hAnsi="Times New Roman" w:cs="Times New Roman"/>
          <w:sz w:val="24"/>
          <w:szCs w:val="24"/>
        </w:rPr>
        <w:t xml:space="preserve"> lead to renal osteodystrophy. </w:t>
      </w:r>
    </w:p>
    <w:p w14:paraId="3D68AF80" w14:textId="77777777" w:rsidR="00C4262F" w:rsidRDefault="00C4262F" w:rsidP="00C4262F">
      <w:pPr>
        <w:rPr>
          <w:rFonts w:ascii="Times New Roman" w:hAnsi="Times New Roman" w:cs="Times New Roman"/>
          <w:sz w:val="24"/>
          <w:szCs w:val="24"/>
        </w:rPr>
      </w:pPr>
    </w:p>
    <w:p w14:paraId="7421962B" w14:textId="77777777" w:rsidR="00C4262F" w:rsidRDefault="00C4262F" w:rsidP="00C4262F">
      <w:pPr>
        <w:rPr>
          <w:rFonts w:ascii="Times New Roman" w:hAnsi="Times New Roman" w:cs="Times New Roman"/>
          <w:sz w:val="24"/>
          <w:szCs w:val="24"/>
        </w:rPr>
      </w:pPr>
    </w:p>
    <w:p w14:paraId="478AD333" w14:textId="77777777" w:rsidR="00C4262F" w:rsidRDefault="00C4262F" w:rsidP="00C4262F">
      <w:pPr>
        <w:rPr>
          <w:rFonts w:ascii="Times New Roman" w:hAnsi="Times New Roman" w:cs="Times New Roman"/>
          <w:sz w:val="24"/>
          <w:szCs w:val="24"/>
        </w:rPr>
      </w:pPr>
    </w:p>
    <w:p w14:paraId="61593F0C" w14:textId="77777777" w:rsidR="004C4318" w:rsidRDefault="004C4318" w:rsidP="00C4262F">
      <w:pPr>
        <w:rPr>
          <w:rFonts w:ascii="Times New Roman" w:hAnsi="Times New Roman" w:cs="Times New Roman"/>
          <w:sz w:val="24"/>
          <w:szCs w:val="24"/>
        </w:rPr>
      </w:pPr>
    </w:p>
    <w:p w14:paraId="37D48D52" w14:textId="77777777" w:rsidR="004C4318" w:rsidRDefault="004C4318" w:rsidP="00C4262F">
      <w:pPr>
        <w:rPr>
          <w:rFonts w:ascii="Times New Roman" w:hAnsi="Times New Roman" w:cs="Times New Roman"/>
          <w:sz w:val="24"/>
          <w:szCs w:val="24"/>
        </w:rPr>
      </w:pPr>
    </w:p>
    <w:p w14:paraId="3A6AF035" w14:textId="25EB2DC7" w:rsidR="00C4262F" w:rsidRPr="00880491" w:rsidRDefault="00880491" w:rsidP="00C4262F">
      <w:pPr>
        <w:rPr>
          <w:rFonts w:ascii="Times New Roman" w:hAnsi="Times New Roman" w:cs="Times New Roman"/>
          <w:b/>
          <w:sz w:val="24"/>
          <w:szCs w:val="24"/>
        </w:rPr>
      </w:pPr>
      <w:r w:rsidRPr="00880491">
        <w:rPr>
          <w:rFonts w:ascii="Times New Roman" w:hAnsi="Times New Roman" w:cs="Times New Roman"/>
          <w:b/>
          <w:sz w:val="24"/>
          <w:szCs w:val="24"/>
        </w:rPr>
        <w:lastRenderedPageBreak/>
        <w:t xml:space="preserve">Source </w:t>
      </w:r>
    </w:p>
    <w:p w14:paraId="2016DCFD" w14:textId="77777777" w:rsidR="00C4262F" w:rsidRPr="00C4262F" w:rsidRDefault="00C4262F" w:rsidP="00C4262F">
      <w:pPr>
        <w:rPr>
          <w:rFonts w:ascii="Times New Roman" w:hAnsi="Times New Roman" w:cs="Times New Roman"/>
          <w:sz w:val="24"/>
          <w:szCs w:val="24"/>
        </w:rPr>
      </w:pPr>
      <w:r w:rsidRPr="00C4262F">
        <w:rPr>
          <w:rFonts w:ascii="Times New Roman" w:hAnsi="Times New Roman" w:cs="Times New Roman"/>
          <w:sz w:val="24"/>
          <w:szCs w:val="24"/>
        </w:rPr>
        <w:t>Marcia Nelms, Kathryn P. Sucher, Karen Lacey, Sara Long Roth, Nutrition Therapy &amp; Pathophysiology 2/e, 2011</w:t>
      </w:r>
    </w:p>
    <w:p w14:paraId="3714422A" w14:textId="0C15B14C" w:rsidR="00C4262F" w:rsidRPr="00C4262F" w:rsidRDefault="00C4262F" w:rsidP="00C4262F">
      <w:pPr>
        <w:rPr>
          <w:rFonts w:ascii="Times New Roman" w:hAnsi="Times New Roman" w:cs="Times New Roman"/>
          <w:sz w:val="24"/>
          <w:szCs w:val="24"/>
        </w:rPr>
      </w:pPr>
      <w:r w:rsidRPr="00C4262F">
        <w:rPr>
          <w:rFonts w:ascii="Times New Roman" w:hAnsi="Times New Roman" w:cs="Times New Roman"/>
          <w:sz w:val="24"/>
          <w:szCs w:val="24"/>
        </w:rPr>
        <w:t xml:space="preserve">Center, UC. "Sources </w:t>
      </w:r>
      <w:r w:rsidR="001A3DBF" w:rsidRPr="00C4262F">
        <w:rPr>
          <w:rFonts w:ascii="Times New Roman" w:hAnsi="Times New Roman" w:cs="Times New Roman"/>
          <w:sz w:val="24"/>
          <w:szCs w:val="24"/>
        </w:rPr>
        <w:t>of</w:t>
      </w:r>
      <w:r w:rsidRPr="00C4262F">
        <w:rPr>
          <w:rFonts w:ascii="Times New Roman" w:hAnsi="Times New Roman" w:cs="Times New Roman"/>
          <w:sz w:val="24"/>
          <w:szCs w:val="24"/>
        </w:rPr>
        <w:t xml:space="preserve"> Donor Kidneys - UC Davis Health System Transplant Center". Ucdmc.ucdavis.edu. </w:t>
      </w:r>
    </w:p>
    <w:p w14:paraId="360BA2F5" w14:textId="3D1A07E9" w:rsidR="00C4262F" w:rsidRPr="00C4262F" w:rsidRDefault="00C4262F" w:rsidP="00C4262F">
      <w:pPr>
        <w:rPr>
          <w:rFonts w:ascii="Times New Roman" w:hAnsi="Times New Roman" w:cs="Times New Roman"/>
          <w:sz w:val="24"/>
          <w:szCs w:val="24"/>
        </w:rPr>
      </w:pPr>
      <w:r w:rsidRPr="00C4262F">
        <w:rPr>
          <w:rFonts w:ascii="Times New Roman" w:hAnsi="Times New Roman" w:cs="Times New Roman"/>
          <w:sz w:val="24"/>
          <w:szCs w:val="24"/>
        </w:rPr>
        <w:t xml:space="preserve">"Drugs.Com | Prescription Drug Information, Interactions &amp; Side Effects". Drugs.com. </w:t>
      </w:r>
    </w:p>
    <w:p w14:paraId="29B35AA7" w14:textId="17F3E1DE" w:rsidR="00C4262F" w:rsidRDefault="00C4262F" w:rsidP="00C4262F">
      <w:pPr>
        <w:rPr>
          <w:rFonts w:ascii="Times New Roman" w:hAnsi="Times New Roman" w:cs="Times New Roman"/>
          <w:sz w:val="24"/>
          <w:szCs w:val="24"/>
        </w:rPr>
      </w:pPr>
      <w:r w:rsidRPr="00C4262F">
        <w:rPr>
          <w:rFonts w:ascii="Times New Roman" w:hAnsi="Times New Roman" w:cs="Times New Roman"/>
          <w:sz w:val="24"/>
          <w:szCs w:val="24"/>
        </w:rPr>
        <w:t xml:space="preserve">National Kidney Disease Education Program (NKDEP)". Niddk.nih.gov. </w:t>
      </w:r>
    </w:p>
    <w:p w14:paraId="5C84DA7E" w14:textId="11FC2F21" w:rsidR="007105CA" w:rsidRDefault="004C4318" w:rsidP="00C4262F">
      <w:pPr>
        <w:rPr>
          <w:rFonts w:ascii="Times New Roman" w:hAnsi="Times New Roman" w:cs="Times New Roman"/>
          <w:sz w:val="24"/>
          <w:szCs w:val="24"/>
        </w:rPr>
      </w:pPr>
      <w:hyperlink r:id="rId5" w:history="1">
        <w:r w:rsidR="007105CA" w:rsidRPr="0006601B">
          <w:rPr>
            <w:rStyle w:val="Hyperlink"/>
            <w:rFonts w:ascii="Times New Roman" w:hAnsi="Times New Roman" w:cs="Times New Roman"/>
            <w:sz w:val="24"/>
            <w:szCs w:val="24"/>
          </w:rPr>
          <w:t>http://nephron.org/nephsites/adp/protein_ckd.htm</w:t>
        </w:r>
      </w:hyperlink>
      <w:r w:rsidR="007105CA">
        <w:rPr>
          <w:rFonts w:ascii="Times New Roman" w:hAnsi="Times New Roman" w:cs="Times New Roman"/>
          <w:sz w:val="24"/>
          <w:szCs w:val="24"/>
        </w:rPr>
        <w:t xml:space="preserve"> </w:t>
      </w:r>
    </w:p>
    <w:p w14:paraId="5897E4B2" w14:textId="3E964D12" w:rsidR="00D57F56" w:rsidRDefault="009F3B2F" w:rsidP="00C4262F">
      <w:pPr>
        <w:rPr>
          <w:rFonts w:ascii="Times New Roman" w:hAnsi="Times New Roman" w:cs="Times New Roman"/>
          <w:sz w:val="24"/>
          <w:szCs w:val="24"/>
        </w:rPr>
      </w:pPr>
      <w:hyperlink r:id="rId6" w:history="1">
        <w:r w:rsidRPr="006C15B9">
          <w:rPr>
            <w:rStyle w:val="Hyperlink"/>
            <w:rFonts w:ascii="Times New Roman" w:hAnsi="Times New Roman" w:cs="Times New Roman"/>
            <w:sz w:val="24"/>
            <w:szCs w:val="24"/>
          </w:rPr>
          <w:t>https://dailymed.nlm.nih.gov/dailymed/fda/fdaDrugXsl.cfm?setid=34a29fae-b549-41ed-bd7d-e98fe2110bef&amp;type=display</w:t>
        </w:r>
      </w:hyperlink>
    </w:p>
    <w:p w14:paraId="7FC2A0C4" w14:textId="24AC1EAC" w:rsidR="009F3B2F" w:rsidRPr="00C81CCA" w:rsidRDefault="009F3B2F" w:rsidP="00C4262F">
      <w:pPr>
        <w:rPr>
          <w:rFonts w:ascii="Times New Roman" w:hAnsi="Times New Roman" w:cs="Times New Roman"/>
          <w:sz w:val="24"/>
          <w:szCs w:val="24"/>
        </w:rPr>
      </w:pPr>
      <w:r w:rsidRPr="009F3B2F">
        <w:rPr>
          <w:rFonts w:ascii="Times New Roman" w:hAnsi="Times New Roman" w:cs="Times New Roman"/>
          <w:sz w:val="24"/>
          <w:szCs w:val="24"/>
        </w:rPr>
        <w:t>https://www.drugs.com/food-interactions/methylprednisolone,solu-medrol.html</w:t>
      </w:r>
    </w:p>
    <w:sectPr w:rsidR="009F3B2F" w:rsidRPr="00C8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E4176"/>
    <w:multiLevelType w:val="hybridMultilevel"/>
    <w:tmpl w:val="502C2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3798A"/>
    <w:multiLevelType w:val="hybridMultilevel"/>
    <w:tmpl w:val="07267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BB"/>
    <w:rsid w:val="000179CE"/>
    <w:rsid w:val="00047BF2"/>
    <w:rsid w:val="00062115"/>
    <w:rsid w:val="000C0186"/>
    <w:rsid w:val="000F18FD"/>
    <w:rsid w:val="0017274A"/>
    <w:rsid w:val="00195ED9"/>
    <w:rsid w:val="001A3DBF"/>
    <w:rsid w:val="001A7DBC"/>
    <w:rsid w:val="001E6307"/>
    <w:rsid w:val="002038B0"/>
    <w:rsid w:val="00207F5C"/>
    <w:rsid w:val="002200C7"/>
    <w:rsid w:val="00261F03"/>
    <w:rsid w:val="00273D37"/>
    <w:rsid w:val="00275239"/>
    <w:rsid w:val="002944EE"/>
    <w:rsid w:val="00297C0A"/>
    <w:rsid w:val="002C38A0"/>
    <w:rsid w:val="00303120"/>
    <w:rsid w:val="003A742D"/>
    <w:rsid w:val="003C1950"/>
    <w:rsid w:val="003D01E5"/>
    <w:rsid w:val="003D63BB"/>
    <w:rsid w:val="00415D99"/>
    <w:rsid w:val="00455375"/>
    <w:rsid w:val="00466FC3"/>
    <w:rsid w:val="004A0715"/>
    <w:rsid w:val="004C4318"/>
    <w:rsid w:val="004E2A9F"/>
    <w:rsid w:val="004F6528"/>
    <w:rsid w:val="005401C5"/>
    <w:rsid w:val="005B1D0E"/>
    <w:rsid w:val="00617C98"/>
    <w:rsid w:val="00623902"/>
    <w:rsid w:val="00672B38"/>
    <w:rsid w:val="00687805"/>
    <w:rsid w:val="0070482A"/>
    <w:rsid w:val="007105CA"/>
    <w:rsid w:val="00740EFF"/>
    <w:rsid w:val="00786D08"/>
    <w:rsid w:val="007957AB"/>
    <w:rsid w:val="00797813"/>
    <w:rsid w:val="007B031F"/>
    <w:rsid w:val="007D21A8"/>
    <w:rsid w:val="00826CCE"/>
    <w:rsid w:val="008415E0"/>
    <w:rsid w:val="00855F0E"/>
    <w:rsid w:val="00880491"/>
    <w:rsid w:val="008C41B0"/>
    <w:rsid w:val="008E2052"/>
    <w:rsid w:val="008E5176"/>
    <w:rsid w:val="00965094"/>
    <w:rsid w:val="009F3B2F"/>
    <w:rsid w:val="00A056CA"/>
    <w:rsid w:val="00A410E1"/>
    <w:rsid w:val="00A4414A"/>
    <w:rsid w:val="00A549D0"/>
    <w:rsid w:val="00AC348E"/>
    <w:rsid w:val="00AD4566"/>
    <w:rsid w:val="00B0790A"/>
    <w:rsid w:val="00B458C8"/>
    <w:rsid w:val="00B670D1"/>
    <w:rsid w:val="00B7469C"/>
    <w:rsid w:val="00BA5B7F"/>
    <w:rsid w:val="00C013CB"/>
    <w:rsid w:val="00C06CAF"/>
    <w:rsid w:val="00C4125B"/>
    <w:rsid w:val="00C4262F"/>
    <w:rsid w:val="00C5765C"/>
    <w:rsid w:val="00C761B5"/>
    <w:rsid w:val="00C81CCA"/>
    <w:rsid w:val="00C9545D"/>
    <w:rsid w:val="00CA0D2D"/>
    <w:rsid w:val="00CD2A34"/>
    <w:rsid w:val="00CD6E63"/>
    <w:rsid w:val="00CF1A24"/>
    <w:rsid w:val="00CF4410"/>
    <w:rsid w:val="00D14585"/>
    <w:rsid w:val="00D57113"/>
    <w:rsid w:val="00D57F56"/>
    <w:rsid w:val="00D76AAE"/>
    <w:rsid w:val="00DB5832"/>
    <w:rsid w:val="00E0178D"/>
    <w:rsid w:val="00E26747"/>
    <w:rsid w:val="00EB691F"/>
    <w:rsid w:val="00EC3D4C"/>
    <w:rsid w:val="00ED55AE"/>
    <w:rsid w:val="00F71F46"/>
    <w:rsid w:val="00FC0F00"/>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7F66"/>
  <w15:chartTrackingRefBased/>
  <w15:docId w15:val="{09610AFE-5475-4A08-9597-B58B8060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3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5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7F"/>
    <w:rPr>
      <w:rFonts w:ascii="Segoe UI" w:hAnsi="Segoe UI" w:cs="Segoe UI"/>
      <w:sz w:val="18"/>
      <w:szCs w:val="18"/>
    </w:rPr>
  </w:style>
  <w:style w:type="table" w:styleId="TableGrid">
    <w:name w:val="Table Grid"/>
    <w:basedOn w:val="TableNormal"/>
    <w:uiPriority w:val="39"/>
    <w:rsid w:val="0068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EFF"/>
    <w:pPr>
      <w:ind w:left="720"/>
      <w:contextualSpacing/>
    </w:pPr>
  </w:style>
  <w:style w:type="character" w:styleId="Hyperlink">
    <w:name w:val="Hyperlink"/>
    <w:basedOn w:val="DefaultParagraphFont"/>
    <w:uiPriority w:val="99"/>
    <w:unhideWhenUsed/>
    <w:rsid w:val="00710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med.nlm.nih.gov/dailymed/fda/fdaDrugXsl.cfm?setid=34a29fae-b549-41ed-bd7d-e98fe2110bef&amp;type=display" TargetMode="External"/><Relationship Id="rId5" Type="http://schemas.openxmlformats.org/officeDocument/2006/relationships/hyperlink" Target="http://nephron.org/nephsites/adp/protein_ck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NYCD</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Dietician EMTC</dc:creator>
  <cp:keywords/>
  <dc:description/>
  <cp:lastModifiedBy>abby walker</cp:lastModifiedBy>
  <cp:revision>2</cp:revision>
  <cp:lastPrinted>2018-06-01T13:10:00Z</cp:lastPrinted>
  <dcterms:created xsi:type="dcterms:W3CDTF">2018-06-05T23:24:00Z</dcterms:created>
  <dcterms:modified xsi:type="dcterms:W3CDTF">2018-06-05T23:24:00Z</dcterms:modified>
</cp:coreProperties>
</file>